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4C" w:rsidRPr="0053042D" w:rsidRDefault="00EE044C" w:rsidP="00F43E25">
      <w:pPr>
        <w:shd w:val="clear" w:color="auto" w:fill="FFFFFF"/>
        <w:tabs>
          <w:tab w:val="left" w:pos="1418"/>
        </w:tabs>
        <w:ind w:left="6521" w:hanging="992"/>
        <w:jc w:val="right"/>
        <w:rPr>
          <w:b/>
          <w:sz w:val="24"/>
          <w:szCs w:val="24"/>
          <w:lang w:val="en-US"/>
        </w:rPr>
      </w:pPr>
    </w:p>
    <w:p w:rsidR="00344DEE" w:rsidRPr="0053042D" w:rsidRDefault="00344DEE" w:rsidP="00F43E25">
      <w:pPr>
        <w:shd w:val="clear" w:color="auto" w:fill="FFFFFF"/>
        <w:tabs>
          <w:tab w:val="left" w:pos="1418"/>
        </w:tabs>
        <w:ind w:left="6521" w:hanging="992"/>
        <w:jc w:val="right"/>
        <w:rPr>
          <w:sz w:val="24"/>
          <w:szCs w:val="24"/>
        </w:rPr>
      </w:pPr>
      <w:r w:rsidRPr="0053042D">
        <w:rPr>
          <w:sz w:val="24"/>
          <w:szCs w:val="24"/>
        </w:rPr>
        <w:t>УТВЕРЖДАЮ</w:t>
      </w:r>
    </w:p>
    <w:p w:rsidR="00F43E25" w:rsidRPr="0053042D" w:rsidRDefault="00344DEE" w:rsidP="00F43E25">
      <w:pPr>
        <w:ind w:left="6521" w:hanging="992"/>
        <w:jc w:val="right"/>
        <w:rPr>
          <w:sz w:val="24"/>
          <w:szCs w:val="24"/>
        </w:rPr>
      </w:pPr>
      <w:r w:rsidRPr="0053042D">
        <w:rPr>
          <w:sz w:val="24"/>
          <w:szCs w:val="24"/>
        </w:rPr>
        <w:t>Директор</w:t>
      </w:r>
    </w:p>
    <w:p w:rsidR="00EE044C" w:rsidRPr="0053042D" w:rsidRDefault="00344DEE" w:rsidP="00EE044C">
      <w:pPr>
        <w:ind w:left="6521" w:hanging="992"/>
        <w:jc w:val="right"/>
        <w:rPr>
          <w:sz w:val="24"/>
          <w:szCs w:val="24"/>
        </w:rPr>
      </w:pPr>
      <w:r w:rsidRPr="0053042D">
        <w:rPr>
          <w:sz w:val="24"/>
          <w:szCs w:val="24"/>
        </w:rPr>
        <w:t xml:space="preserve"> </w:t>
      </w:r>
      <w:r w:rsidR="00F570E2" w:rsidRPr="0053042D">
        <w:rPr>
          <w:sz w:val="24"/>
          <w:szCs w:val="24"/>
        </w:rPr>
        <w:t>О</w:t>
      </w:r>
      <w:r w:rsidR="00FD4D7C" w:rsidRPr="0053042D">
        <w:rPr>
          <w:sz w:val="24"/>
          <w:szCs w:val="24"/>
        </w:rPr>
        <w:t>ОО</w:t>
      </w:r>
      <w:r w:rsidR="00F570E2" w:rsidRPr="0053042D">
        <w:rPr>
          <w:sz w:val="24"/>
          <w:szCs w:val="24"/>
        </w:rPr>
        <w:t xml:space="preserve"> «Лечебно</w:t>
      </w:r>
      <w:r w:rsidR="00F43E25" w:rsidRPr="0053042D">
        <w:rPr>
          <w:sz w:val="24"/>
          <w:szCs w:val="24"/>
        </w:rPr>
        <w:t>-</w:t>
      </w:r>
      <w:r w:rsidR="00F570E2" w:rsidRPr="0053042D">
        <w:rPr>
          <w:sz w:val="24"/>
          <w:szCs w:val="24"/>
        </w:rPr>
        <w:t>профилактическое объединение «Рифэль»</w:t>
      </w:r>
    </w:p>
    <w:p w:rsidR="00EE044C" w:rsidRPr="0053042D" w:rsidRDefault="00EE044C" w:rsidP="00EE044C">
      <w:pPr>
        <w:ind w:left="6521" w:hanging="992"/>
        <w:jc w:val="right"/>
        <w:rPr>
          <w:sz w:val="24"/>
          <w:szCs w:val="24"/>
        </w:rPr>
      </w:pPr>
    </w:p>
    <w:p w:rsidR="00FD4D7C" w:rsidRPr="0053042D" w:rsidRDefault="00EE044C" w:rsidP="00F43E25">
      <w:pPr>
        <w:spacing w:after="120"/>
        <w:ind w:left="6521" w:hanging="992"/>
        <w:jc w:val="right"/>
        <w:rPr>
          <w:sz w:val="24"/>
          <w:szCs w:val="24"/>
        </w:rPr>
      </w:pPr>
      <w:r w:rsidRPr="0053042D">
        <w:rPr>
          <w:sz w:val="24"/>
          <w:szCs w:val="24"/>
        </w:rPr>
        <w:t>_</w:t>
      </w:r>
      <w:r w:rsidR="00FD4D7C" w:rsidRPr="0053042D">
        <w:rPr>
          <w:sz w:val="24"/>
          <w:szCs w:val="24"/>
        </w:rPr>
        <w:t>______________Э.Р. Бурганова</w:t>
      </w:r>
    </w:p>
    <w:p w:rsidR="00344DEE" w:rsidRPr="0053042D" w:rsidRDefault="00344DEE" w:rsidP="00F43E25">
      <w:pPr>
        <w:spacing w:after="120"/>
        <w:ind w:left="6521" w:hanging="992"/>
        <w:jc w:val="right"/>
        <w:rPr>
          <w:sz w:val="24"/>
          <w:szCs w:val="24"/>
        </w:rPr>
      </w:pPr>
      <w:r w:rsidRPr="0053042D">
        <w:rPr>
          <w:sz w:val="24"/>
          <w:szCs w:val="24"/>
        </w:rPr>
        <w:t>«___»</w:t>
      </w:r>
      <w:r w:rsidR="00FD4D7C" w:rsidRPr="0053042D">
        <w:rPr>
          <w:sz w:val="24"/>
          <w:szCs w:val="24"/>
        </w:rPr>
        <w:t xml:space="preserve"> _______________</w:t>
      </w:r>
      <w:r w:rsidRPr="0053042D">
        <w:rPr>
          <w:sz w:val="24"/>
          <w:szCs w:val="24"/>
        </w:rPr>
        <w:t xml:space="preserve"> 20____ г.</w:t>
      </w:r>
    </w:p>
    <w:p w:rsidR="00EE044C" w:rsidRPr="0053042D" w:rsidRDefault="00EE044C" w:rsidP="00F43E25">
      <w:pPr>
        <w:spacing w:after="120"/>
        <w:ind w:left="6521" w:hanging="992"/>
        <w:jc w:val="right"/>
        <w:rPr>
          <w:b/>
          <w:sz w:val="24"/>
          <w:szCs w:val="24"/>
        </w:rPr>
      </w:pPr>
    </w:p>
    <w:p w:rsidR="00113F31" w:rsidRPr="0053042D" w:rsidRDefault="00113F31" w:rsidP="00356F7B">
      <w:pPr>
        <w:shd w:val="clear" w:color="auto" w:fill="FFFFFF"/>
        <w:tabs>
          <w:tab w:val="left" w:pos="1418"/>
        </w:tabs>
        <w:ind w:left="0" w:firstLine="624"/>
        <w:jc w:val="center"/>
        <w:rPr>
          <w:b/>
          <w:sz w:val="22"/>
          <w:szCs w:val="22"/>
        </w:rPr>
      </w:pPr>
    </w:p>
    <w:p w:rsidR="00344DEE" w:rsidRPr="0053042D" w:rsidRDefault="00344DEE" w:rsidP="00356F7B">
      <w:pPr>
        <w:shd w:val="clear" w:color="auto" w:fill="FFFFFF"/>
        <w:tabs>
          <w:tab w:val="left" w:pos="1418"/>
        </w:tabs>
        <w:ind w:left="0"/>
        <w:jc w:val="center"/>
        <w:rPr>
          <w:b/>
          <w:sz w:val="22"/>
          <w:szCs w:val="22"/>
        </w:rPr>
      </w:pPr>
      <w:r w:rsidRPr="0053042D">
        <w:rPr>
          <w:b/>
          <w:sz w:val="22"/>
          <w:szCs w:val="22"/>
        </w:rPr>
        <w:t>ПОЛОЖЕНИЕ</w:t>
      </w:r>
    </w:p>
    <w:p w:rsidR="00E42FE6" w:rsidRPr="0053042D" w:rsidRDefault="00E42FE6" w:rsidP="00356F7B">
      <w:pPr>
        <w:shd w:val="clear" w:color="auto" w:fill="FFFFFF"/>
        <w:tabs>
          <w:tab w:val="left" w:pos="1418"/>
        </w:tabs>
        <w:ind w:left="0"/>
        <w:jc w:val="center"/>
        <w:rPr>
          <w:b/>
          <w:sz w:val="22"/>
          <w:szCs w:val="22"/>
        </w:rPr>
      </w:pPr>
    </w:p>
    <w:p w:rsidR="00344DEE" w:rsidRPr="0053042D" w:rsidRDefault="00344DEE" w:rsidP="00356F7B">
      <w:pPr>
        <w:shd w:val="clear" w:color="auto" w:fill="FFFFFF"/>
        <w:tabs>
          <w:tab w:val="left" w:pos="1418"/>
        </w:tabs>
        <w:ind w:left="0"/>
        <w:jc w:val="center"/>
        <w:rPr>
          <w:sz w:val="22"/>
          <w:szCs w:val="22"/>
        </w:rPr>
      </w:pPr>
      <w:r w:rsidRPr="0053042D">
        <w:rPr>
          <w:sz w:val="22"/>
          <w:szCs w:val="22"/>
        </w:rPr>
        <w:t>о гарантийных сроках и сроках службы на стоматологические услуги и работы</w:t>
      </w:r>
    </w:p>
    <w:p w:rsidR="00344DEE" w:rsidRPr="0053042D" w:rsidRDefault="00344DEE" w:rsidP="00356F7B">
      <w:pPr>
        <w:shd w:val="clear" w:color="auto" w:fill="FFFFFF"/>
        <w:tabs>
          <w:tab w:val="left" w:pos="1418"/>
        </w:tabs>
        <w:ind w:left="0"/>
        <w:jc w:val="center"/>
        <w:rPr>
          <w:sz w:val="24"/>
          <w:szCs w:val="24"/>
        </w:rPr>
      </w:pPr>
      <w:r w:rsidRPr="0053042D">
        <w:rPr>
          <w:sz w:val="24"/>
          <w:szCs w:val="24"/>
        </w:rPr>
        <w:t xml:space="preserve">при оказании стоматологической помощи в </w:t>
      </w:r>
      <w:r w:rsidR="008765A7" w:rsidRPr="0053042D">
        <w:rPr>
          <w:sz w:val="24"/>
          <w:szCs w:val="24"/>
        </w:rPr>
        <w:t>ООО «ЛПО «Рифэль»</w:t>
      </w:r>
    </w:p>
    <w:p w:rsidR="00F43E25" w:rsidRPr="0053042D" w:rsidRDefault="00F43E25" w:rsidP="00356F7B">
      <w:pPr>
        <w:shd w:val="clear" w:color="auto" w:fill="FFFFFF"/>
        <w:tabs>
          <w:tab w:val="left" w:pos="1418"/>
        </w:tabs>
        <w:ind w:left="0"/>
        <w:jc w:val="center"/>
        <w:rPr>
          <w:b/>
          <w:sz w:val="24"/>
          <w:szCs w:val="24"/>
        </w:rPr>
      </w:pPr>
    </w:p>
    <w:p w:rsidR="00344DEE" w:rsidRPr="0053042D" w:rsidRDefault="00344DEE" w:rsidP="00356F7B">
      <w:pPr>
        <w:shd w:val="clear" w:color="auto" w:fill="FFFFFF"/>
        <w:tabs>
          <w:tab w:val="left" w:pos="1418"/>
        </w:tabs>
        <w:ind w:left="0" w:firstLine="624"/>
        <w:jc w:val="center"/>
        <w:rPr>
          <w:b/>
          <w:sz w:val="24"/>
          <w:szCs w:val="24"/>
        </w:rPr>
      </w:pPr>
    </w:p>
    <w:p w:rsidR="001A171A" w:rsidRPr="0053042D" w:rsidRDefault="00DB54BF" w:rsidP="006030EB">
      <w:pPr>
        <w:shd w:val="clear" w:color="auto" w:fill="FFFFFF"/>
        <w:tabs>
          <w:tab w:val="left" w:pos="3986"/>
        </w:tabs>
        <w:ind w:left="0"/>
        <w:jc w:val="center"/>
        <w:outlineLvl w:val="0"/>
        <w:rPr>
          <w:b/>
          <w:bCs/>
          <w:sz w:val="24"/>
          <w:szCs w:val="24"/>
        </w:rPr>
      </w:pPr>
      <w:r w:rsidRPr="0053042D">
        <w:rPr>
          <w:b/>
          <w:bCs/>
          <w:sz w:val="24"/>
          <w:szCs w:val="24"/>
          <w:lang w:val="en-US"/>
        </w:rPr>
        <w:t>I</w:t>
      </w:r>
      <w:r w:rsidR="000F197D" w:rsidRPr="0053042D">
        <w:rPr>
          <w:b/>
          <w:bCs/>
          <w:sz w:val="24"/>
          <w:szCs w:val="24"/>
        </w:rPr>
        <w:t>.</w:t>
      </w:r>
      <w:r w:rsidR="00344DEE" w:rsidRPr="0053042D">
        <w:rPr>
          <w:b/>
          <w:bCs/>
          <w:sz w:val="24"/>
          <w:szCs w:val="24"/>
        </w:rPr>
        <w:t xml:space="preserve"> Общие положения</w:t>
      </w:r>
    </w:p>
    <w:p w:rsidR="00F43E25" w:rsidRPr="0053042D" w:rsidRDefault="00F43E25" w:rsidP="006030EB">
      <w:pPr>
        <w:shd w:val="clear" w:color="auto" w:fill="FFFFFF"/>
        <w:tabs>
          <w:tab w:val="left" w:pos="3986"/>
        </w:tabs>
        <w:ind w:left="0"/>
        <w:jc w:val="center"/>
        <w:outlineLvl w:val="0"/>
        <w:rPr>
          <w:b/>
          <w:bCs/>
          <w:sz w:val="24"/>
          <w:szCs w:val="24"/>
        </w:rPr>
      </w:pPr>
    </w:p>
    <w:p w:rsidR="001A171A" w:rsidRPr="0053042D" w:rsidRDefault="001A171A" w:rsidP="006030EB">
      <w:pPr>
        <w:ind w:left="0" w:firstLine="567"/>
        <w:jc w:val="both"/>
        <w:rPr>
          <w:sz w:val="24"/>
          <w:szCs w:val="24"/>
        </w:rPr>
      </w:pPr>
      <w:r w:rsidRPr="0053042D">
        <w:rPr>
          <w:b/>
          <w:bCs/>
          <w:sz w:val="24"/>
          <w:szCs w:val="24"/>
        </w:rPr>
        <w:tab/>
      </w:r>
      <w:r w:rsidRPr="0053042D">
        <w:rPr>
          <w:sz w:val="24"/>
          <w:szCs w:val="24"/>
        </w:rPr>
        <w:t xml:space="preserve">Настоящее Положение создано в целях улучшения регулирования взаимоотношений, возникающих  между </w:t>
      </w:r>
      <w:r w:rsidR="00F570E2" w:rsidRPr="0053042D">
        <w:rPr>
          <w:b/>
          <w:sz w:val="22"/>
          <w:szCs w:val="22"/>
        </w:rPr>
        <w:t>Общество</w:t>
      </w:r>
      <w:r w:rsidR="00FD4D7C" w:rsidRPr="0053042D">
        <w:rPr>
          <w:b/>
          <w:sz w:val="22"/>
          <w:szCs w:val="22"/>
        </w:rPr>
        <w:t>м</w:t>
      </w:r>
      <w:r w:rsidR="00F570E2" w:rsidRPr="0053042D">
        <w:rPr>
          <w:b/>
          <w:sz w:val="22"/>
          <w:szCs w:val="22"/>
        </w:rPr>
        <w:t xml:space="preserve"> с ограниченной ответственностью «Лечебно профилактическое объединение «Рифэль</w:t>
      </w:r>
      <w:r w:rsidR="00FD4D7C" w:rsidRPr="0053042D">
        <w:rPr>
          <w:b/>
          <w:sz w:val="22"/>
          <w:szCs w:val="22"/>
        </w:rPr>
        <w:t>»</w:t>
      </w:r>
      <w:r w:rsidR="00F570E2" w:rsidRPr="0053042D">
        <w:rPr>
          <w:sz w:val="22"/>
          <w:szCs w:val="22"/>
        </w:rPr>
        <w:t xml:space="preserve"> </w:t>
      </w:r>
      <w:r w:rsidRPr="0053042D">
        <w:rPr>
          <w:sz w:val="22"/>
          <w:szCs w:val="22"/>
        </w:rPr>
        <w:t>(далее Клиника)</w:t>
      </w:r>
      <w:r w:rsidRPr="0053042D">
        <w:rPr>
          <w:sz w:val="24"/>
          <w:szCs w:val="24"/>
        </w:rPr>
        <w:t xml:space="preserve">  и пациентом при оказании стоматологической помощи, за счет </w:t>
      </w:r>
      <w:r w:rsidR="00787771" w:rsidRPr="0053042D">
        <w:rPr>
          <w:sz w:val="24"/>
          <w:szCs w:val="24"/>
        </w:rPr>
        <w:t xml:space="preserve">личных средств пациента, </w:t>
      </w:r>
      <w:r w:rsidRPr="0053042D">
        <w:rPr>
          <w:sz w:val="24"/>
          <w:szCs w:val="24"/>
        </w:rPr>
        <w:t>средств предприятий, учреждений, организаций,</w:t>
      </w:r>
      <w:r w:rsidR="00787771" w:rsidRPr="0053042D">
        <w:rPr>
          <w:sz w:val="24"/>
          <w:szCs w:val="24"/>
        </w:rPr>
        <w:t xml:space="preserve"> заказывающих платные стоматологические услуги в пользу пациента (пациентов).</w:t>
      </w:r>
      <w:r w:rsidRPr="0053042D">
        <w:rPr>
          <w:sz w:val="24"/>
          <w:szCs w:val="24"/>
        </w:rPr>
        <w:t xml:space="preserve"> Положение также закрепляет  права клиники в соответствии со ст. 5  Закона РФ «О защите прав потребителей» устанавливать сроки службы и гарантийные сроки на выполненные работы и обязанности клиники по устранению недостатков работы, обнаруженных в  течение гарантийного срока и по истечении срока гарантии в пределах установленных сроках службы. </w:t>
      </w:r>
    </w:p>
    <w:p w:rsidR="001A171A" w:rsidRPr="0053042D" w:rsidRDefault="001A171A" w:rsidP="006030EB">
      <w:pPr>
        <w:ind w:left="0" w:firstLine="567"/>
        <w:jc w:val="both"/>
        <w:rPr>
          <w:sz w:val="24"/>
          <w:szCs w:val="24"/>
        </w:rPr>
      </w:pPr>
      <w:r w:rsidRPr="0053042D">
        <w:rPr>
          <w:sz w:val="24"/>
          <w:szCs w:val="24"/>
        </w:rPr>
        <w:t>Настоящее Положение вводится в действие с момента его утверждения, предназначено для использования персоналом, участвующим в процессе оказания стоматологических услуг, ознакомления с ним пациентов</w:t>
      </w:r>
      <w:r w:rsidR="00216767" w:rsidRPr="0053042D">
        <w:rPr>
          <w:sz w:val="24"/>
          <w:szCs w:val="24"/>
        </w:rPr>
        <w:t xml:space="preserve"> (заказчиков)</w:t>
      </w:r>
      <w:r w:rsidRPr="0053042D">
        <w:rPr>
          <w:sz w:val="24"/>
          <w:szCs w:val="24"/>
        </w:rPr>
        <w:t xml:space="preserve"> и действует до его изменения либо принятия в новой редакции.</w:t>
      </w:r>
    </w:p>
    <w:p w:rsidR="001A171A" w:rsidRPr="0053042D" w:rsidRDefault="001A171A" w:rsidP="006030EB">
      <w:pPr>
        <w:ind w:left="0" w:firstLine="567"/>
        <w:rPr>
          <w:b/>
          <w:sz w:val="24"/>
          <w:szCs w:val="24"/>
        </w:rPr>
      </w:pPr>
      <w:r w:rsidRPr="0053042D">
        <w:rPr>
          <w:b/>
          <w:sz w:val="24"/>
          <w:szCs w:val="24"/>
        </w:rPr>
        <w:t>Базовы</w:t>
      </w:r>
      <w:r w:rsidR="00F41F96" w:rsidRPr="0053042D">
        <w:rPr>
          <w:b/>
          <w:sz w:val="24"/>
          <w:szCs w:val="24"/>
        </w:rPr>
        <w:t xml:space="preserve">ми </w:t>
      </w:r>
      <w:r w:rsidRPr="0053042D">
        <w:rPr>
          <w:b/>
          <w:sz w:val="24"/>
          <w:szCs w:val="24"/>
        </w:rPr>
        <w:t xml:space="preserve"> документ</w:t>
      </w:r>
      <w:r w:rsidR="00F41F96" w:rsidRPr="0053042D">
        <w:rPr>
          <w:b/>
          <w:sz w:val="24"/>
          <w:szCs w:val="24"/>
        </w:rPr>
        <w:t>ами являются:</w:t>
      </w:r>
    </w:p>
    <w:p w:rsidR="00356F7B" w:rsidRPr="0053042D" w:rsidRDefault="00356F7B" w:rsidP="008765A7">
      <w:pPr>
        <w:numPr>
          <w:ilvl w:val="0"/>
          <w:numId w:val="8"/>
        </w:numPr>
        <w:tabs>
          <w:tab w:val="left" w:pos="284"/>
        </w:tabs>
        <w:ind w:left="0" w:firstLine="567"/>
        <w:jc w:val="both"/>
        <w:rPr>
          <w:sz w:val="24"/>
          <w:szCs w:val="24"/>
        </w:rPr>
      </w:pPr>
      <w:r w:rsidRPr="0053042D">
        <w:rPr>
          <w:sz w:val="24"/>
          <w:szCs w:val="24"/>
        </w:rPr>
        <w:t>Гражданский кодекс РФ (часть вторая)</w:t>
      </w:r>
      <w:r w:rsidR="008765A7" w:rsidRPr="0053042D">
        <w:rPr>
          <w:sz w:val="24"/>
          <w:szCs w:val="24"/>
        </w:rPr>
        <w:t>;</w:t>
      </w:r>
    </w:p>
    <w:p w:rsidR="001A171A" w:rsidRPr="0053042D" w:rsidRDefault="00356F7B" w:rsidP="008765A7">
      <w:pPr>
        <w:numPr>
          <w:ilvl w:val="0"/>
          <w:numId w:val="8"/>
        </w:numPr>
        <w:tabs>
          <w:tab w:val="left" w:pos="284"/>
        </w:tabs>
        <w:ind w:left="0" w:firstLine="567"/>
        <w:jc w:val="both"/>
        <w:rPr>
          <w:sz w:val="24"/>
          <w:szCs w:val="24"/>
        </w:rPr>
      </w:pPr>
      <w:r w:rsidRPr="0053042D">
        <w:rPr>
          <w:sz w:val="24"/>
          <w:szCs w:val="24"/>
        </w:rPr>
        <w:t>Федеральный закон РФ от 21 ноября 2011 г. N 323-ФЗ «Об основах охраны здоровья граждан в Российской Федерации»</w:t>
      </w:r>
      <w:r w:rsidR="008765A7" w:rsidRPr="0053042D">
        <w:rPr>
          <w:sz w:val="24"/>
          <w:szCs w:val="24"/>
        </w:rPr>
        <w:t>;</w:t>
      </w:r>
    </w:p>
    <w:p w:rsidR="00356F7B" w:rsidRPr="0053042D" w:rsidRDefault="00356F7B" w:rsidP="008765A7">
      <w:pPr>
        <w:numPr>
          <w:ilvl w:val="0"/>
          <w:numId w:val="8"/>
        </w:numPr>
        <w:tabs>
          <w:tab w:val="left" w:pos="284"/>
        </w:tabs>
        <w:ind w:left="0" w:firstLine="567"/>
        <w:jc w:val="both"/>
        <w:rPr>
          <w:sz w:val="24"/>
          <w:szCs w:val="24"/>
        </w:rPr>
      </w:pPr>
      <w:r w:rsidRPr="0053042D">
        <w:rPr>
          <w:sz w:val="24"/>
          <w:szCs w:val="24"/>
        </w:rPr>
        <w:t>Закон РФ от  07.02.1992 г. №2300-1 «О защите прав потребителей»</w:t>
      </w:r>
      <w:r w:rsidR="008765A7" w:rsidRPr="0053042D">
        <w:rPr>
          <w:sz w:val="24"/>
          <w:szCs w:val="24"/>
        </w:rPr>
        <w:t>;</w:t>
      </w:r>
      <w:r w:rsidRPr="0053042D">
        <w:rPr>
          <w:sz w:val="24"/>
          <w:szCs w:val="24"/>
        </w:rPr>
        <w:t xml:space="preserve"> </w:t>
      </w:r>
    </w:p>
    <w:p w:rsidR="00356F7B" w:rsidRPr="0053042D" w:rsidRDefault="00356F7B" w:rsidP="006030EB">
      <w:pPr>
        <w:numPr>
          <w:ilvl w:val="0"/>
          <w:numId w:val="8"/>
        </w:numPr>
        <w:tabs>
          <w:tab w:val="left" w:pos="284"/>
        </w:tabs>
        <w:ind w:left="0" w:firstLine="567"/>
        <w:jc w:val="both"/>
        <w:rPr>
          <w:sz w:val="24"/>
          <w:szCs w:val="24"/>
        </w:rPr>
      </w:pPr>
      <w:r w:rsidRPr="0053042D">
        <w:rPr>
          <w:sz w:val="24"/>
          <w:szCs w:val="24"/>
        </w:rPr>
        <w:t>Постановление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r w:rsidR="008765A7" w:rsidRPr="0053042D">
        <w:rPr>
          <w:sz w:val="24"/>
          <w:szCs w:val="24"/>
        </w:rPr>
        <w:t>.</w:t>
      </w:r>
    </w:p>
    <w:p w:rsidR="001A171A" w:rsidRPr="0053042D" w:rsidRDefault="00F41F96" w:rsidP="006030EB">
      <w:pPr>
        <w:ind w:left="0" w:firstLine="624"/>
        <w:jc w:val="both"/>
        <w:rPr>
          <w:sz w:val="24"/>
          <w:szCs w:val="24"/>
        </w:rPr>
      </w:pPr>
      <w:r w:rsidRPr="0053042D">
        <w:rPr>
          <w:sz w:val="24"/>
          <w:szCs w:val="24"/>
        </w:rPr>
        <w:t xml:space="preserve"> </w:t>
      </w:r>
    </w:p>
    <w:p w:rsidR="000F197D" w:rsidRPr="0053042D" w:rsidRDefault="00DB54BF" w:rsidP="006030EB">
      <w:pPr>
        <w:shd w:val="clear" w:color="auto" w:fill="FFFFFF"/>
        <w:tabs>
          <w:tab w:val="left" w:pos="709"/>
        </w:tabs>
        <w:ind w:left="0"/>
        <w:jc w:val="center"/>
        <w:outlineLvl w:val="0"/>
        <w:rPr>
          <w:b/>
          <w:bCs/>
          <w:sz w:val="24"/>
          <w:szCs w:val="24"/>
        </w:rPr>
      </w:pPr>
      <w:r w:rsidRPr="0053042D">
        <w:rPr>
          <w:b/>
          <w:bCs/>
          <w:sz w:val="24"/>
          <w:szCs w:val="24"/>
          <w:lang w:val="en-US"/>
        </w:rPr>
        <w:t>II</w:t>
      </w:r>
      <w:r w:rsidR="00F41F96" w:rsidRPr="0053042D">
        <w:rPr>
          <w:b/>
          <w:bCs/>
          <w:sz w:val="24"/>
          <w:szCs w:val="24"/>
        </w:rPr>
        <w:t>. Основные понятия</w:t>
      </w:r>
    </w:p>
    <w:p w:rsidR="00F43E25" w:rsidRPr="0053042D" w:rsidRDefault="00F43E25" w:rsidP="006030EB">
      <w:pPr>
        <w:shd w:val="clear" w:color="auto" w:fill="FFFFFF"/>
        <w:tabs>
          <w:tab w:val="left" w:pos="709"/>
        </w:tabs>
        <w:ind w:left="0"/>
        <w:jc w:val="center"/>
        <w:outlineLvl w:val="0"/>
        <w:rPr>
          <w:b/>
          <w:bCs/>
          <w:sz w:val="24"/>
          <w:szCs w:val="24"/>
        </w:rPr>
      </w:pPr>
    </w:p>
    <w:p w:rsidR="000F197D" w:rsidRPr="0053042D" w:rsidRDefault="000F197D" w:rsidP="006030EB">
      <w:pPr>
        <w:ind w:left="0" w:firstLine="567"/>
        <w:jc w:val="both"/>
        <w:rPr>
          <w:sz w:val="24"/>
          <w:szCs w:val="24"/>
        </w:rPr>
      </w:pPr>
      <w:r w:rsidRPr="0053042D">
        <w:rPr>
          <w:b/>
          <w:sz w:val="24"/>
          <w:szCs w:val="24"/>
        </w:rPr>
        <w:t>Гарантийный срок</w:t>
      </w:r>
      <w:r w:rsidRPr="0053042D">
        <w:rPr>
          <w:sz w:val="24"/>
          <w:szCs w:val="24"/>
        </w:rPr>
        <w:t xml:space="preserve"> - это период, в течение которого в случае обнаружения недостатка в выполненной работе, исполнитель обязан удовлетворить требования пациента. Пациент вправе по своему выбору потребовать: </w:t>
      </w:r>
    </w:p>
    <w:p w:rsidR="000F197D" w:rsidRPr="0053042D" w:rsidRDefault="000F197D" w:rsidP="006030EB">
      <w:pPr>
        <w:ind w:left="0" w:firstLine="567"/>
        <w:jc w:val="both"/>
        <w:rPr>
          <w:sz w:val="24"/>
          <w:szCs w:val="24"/>
        </w:rPr>
      </w:pPr>
      <w:r w:rsidRPr="0053042D">
        <w:rPr>
          <w:sz w:val="24"/>
          <w:szCs w:val="24"/>
        </w:rPr>
        <w:t xml:space="preserve">- безвозмездного устранения недостатков выполненной работы; </w:t>
      </w:r>
    </w:p>
    <w:p w:rsidR="000F197D" w:rsidRPr="0053042D" w:rsidRDefault="000F197D" w:rsidP="006030EB">
      <w:pPr>
        <w:ind w:left="0" w:firstLine="567"/>
        <w:jc w:val="both"/>
        <w:rPr>
          <w:sz w:val="24"/>
          <w:szCs w:val="24"/>
        </w:rPr>
      </w:pPr>
      <w:r w:rsidRPr="0053042D">
        <w:rPr>
          <w:sz w:val="24"/>
          <w:szCs w:val="24"/>
        </w:rPr>
        <w:t xml:space="preserve">- соответствующего уменьшения цены выполненной работы;  </w:t>
      </w:r>
    </w:p>
    <w:p w:rsidR="000F197D" w:rsidRPr="0053042D" w:rsidRDefault="000F197D" w:rsidP="006030EB">
      <w:pPr>
        <w:ind w:left="0" w:firstLine="567"/>
        <w:jc w:val="both"/>
        <w:rPr>
          <w:sz w:val="24"/>
          <w:szCs w:val="24"/>
        </w:rPr>
      </w:pPr>
      <w:r w:rsidRPr="0053042D">
        <w:rPr>
          <w:sz w:val="24"/>
          <w:szCs w:val="24"/>
        </w:rPr>
        <w:t>- безвозмездного изготовления другого изделия из однородного материала такого же качества или повторного выполнения работы, при этом пациент обязан возвратить ранее пере</w:t>
      </w:r>
      <w:r w:rsidR="00150A04" w:rsidRPr="0053042D">
        <w:rPr>
          <w:sz w:val="24"/>
          <w:szCs w:val="24"/>
        </w:rPr>
        <w:t>данное ему исполнителем изделие.</w:t>
      </w:r>
      <w:r w:rsidRPr="0053042D">
        <w:rPr>
          <w:sz w:val="24"/>
          <w:szCs w:val="24"/>
        </w:rPr>
        <w:t xml:space="preserve"> </w:t>
      </w:r>
    </w:p>
    <w:p w:rsidR="000F197D" w:rsidRPr="0053042D" w:rsidRDefault="000F197D" w:rsidP="006030EB">
      <w:pPr>
        <w:ind w:left="0" w:firstLine="567"/>
        <w:jc w:val="both"/>
        <w:rPr>
          <w:sz w:val="24"/>
          <w:szCs w:val="24"/>
        </w:rPr>
      </w:pPr>
      <w:r w:rsidRPr="0053042D">
        <w:rPr>
          <w:sz w:val="24"/>
          <w:szCs w:val="24"/>
        </w:rPr>
        <w:t xml:space="preserve">Гарантийный срок исчисляется со дня принятия результата работы пациентом, т.е. с момента окончания работ по оказанию комплексной стоматологической помощи. </w:t>
      </w:r>
    </w:p>
    <w:p w:rsidR="00B00DB5" w:rsidRPr="0053042D" w:rsidRDefault="00B00DB5" w:rsidP="006030EB">
      <w:pPr>
        <w:ind w:left="0" w:firstLine="567"/>
        <w:jc w:val="both"/>
        <w:rPr>
          <w:sz w:val="24"/>
          <w:szCs w:val="24"/>
        </w:rPr>
      </w:pPr>
      <w:r w:rsidRPr="0053042D">
        <w:rPr>
          <w:b/>
          <w:sz w:val="24"/>
          <w:szCs w:val="24"/>
        </w:rPr>
        <w:lastRenderedPageBreak/>
        <w:t>Недостаток</w:t>
      </w:r>
      <w:r w:rsidRPr="0053042D">
        <w:rPr>
          <w:sz w:val="24"/>
          <w:szCs w:val="24"/>
        </w:rPr>
        <w:t xml:space="preserve"> - это несоответствие оказанной стоматологической помощи обязательным требованиям, предусмотренным законом либо в установленном им порядке (в том числе стандартам медицинской помощи) или условиям договора, или целям оказания стоматологической помощи, который должен быть безвозмездно устранен Клиникой в течение действующего гарантийного срока.</w:t>
      </w:r>
    </w:p>
    <w:p w:rsidR="00B00DB5" w:rsidRPr="0053042D" w:rsidRDefault="00B00DB5" w:rsidP="006030EB">
      <w:pPr>
        <w:ind w:left="0" w:firstLine="567"/>
        <w:jc w:val="both"/>
        <w:rPr>
          <w:sz w:val="24"/>
          <w:szCs w:val="24"/>
        </w:rPr>
      </w:pPr>
      <w:r w:rsidRPr="0053042D">
        <w:rPr>
          <w:b/>
          <w:sz w:val="24"/>
          <w:szCs w:val="24"/>
        </w:rPr>
        <w:t>Существенный недостаток работы, услуги</w:t>
      </w:r>
      <w:r w:rsidRPr="0053042D">
        <w:rPr>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F197D" w:rsidRPr="0053042D" w:rsidRDefault="000F197D" w:rsidP="006030EB">
      <w:pPr>
        <w:ind w:left="0" w:firstLine="567"/>
        <w:jc w:val="both"/>
        <w:rPr>
          <w:sz w:val="24"/>
          <w:szCs w:val="24"/>
        </w:rPr>
      </w:pPr>
      <w:r w:rsidRPr="0053042D">
        <w:rPr>
          <w:sz w:val="24"/>
          <w:szCs w:val="24"/>
        </w:rPr>
        <w:t xml:space="preserve">В случае выявления существенных недостатков в выполненной работе пациент вправе предъявить требование о безвозмездном устранении недостатков, если докажет, что недостатки возникли до принятия им результата работы или по причинам, возникшим до этого момента. Указанное требование должно быть удовлетворено </w:t>
      </w:r>
      <w:r w:rsidR="00150A04" w:rsidRPr="0053042D">
        <w:rPr>
          <w:sz w:val="22"/>
          <w:szCs w:val="22"/>
        </w:rPr>
        <w:t>Клиник</w:t>
      </w:r>
      <w:r w:rsidR="00EC43FE" w:rsidRPr="0053042D">
        <w:rPr>
          <w:sz w:val="22"/>
          <w:szCs w:val="22"/>
        </w:rPr>
        <w:t>ой</w:t>
      </w:r>
      <w:r w:rsidRPr="0053042D">
        <w:rPr>
          <w:sz w:val="24"/>
          <w:szCs w:val="24"/>
        </w:rPr>
        <w:t xml:space="preserve"> в течение 20 дней со дня его предъявления, если более короткий срок не установлен договором.</w:t>
      </w:r>
    </w:p>
    <w:p w:rsidR="00F43E25" w:rsidRPr="0053042D" w:rsidRDefault="00F43E25" w:rsidP="00EC43FE">
      <w:pPr>
        <w:spacing w:before="120"/>
        <w:ind w:left="0"/>
        <w:jc w:val="center"/>
        <w:rPr>
          <w:b/>
          <w:sz w:val="24"/>
          <w:szCs w:val="24"/>
        </w:rPr>
      </w:pPr>
    </w:p>
    <w:p w:rsidR="00F41F96" w:rsidRPr="0053042D" w:rsidRDefault="00DB54BF" w:rsidP="00EC43FE">
      <w:pPr>
        <w:spacing w:before="120"/>
        <w:ind w:left="0"/>
        <w:jc w:val="center"/>
        <w:rPr>
          <w:b/>
          <w:sz w:val="24"/>
          <w:szCs w:val="24"/>
        </w:rPr>
      </w:pPr>
      <w:r w:rsidRPr="0053042D">
        <w:rPr>
          <w:b/>
          <w:sz w:val="24"/>
          <w:szCs w:val="24"/>
          <w:lang w:val="en-US"/>
        </w:rPr>
        <w:t>III</w:t>
      </w:r>
      <w:r w:rsidR="00F41F96" w:rsidRPr="0053042D">
        <w:rPr>
          <w:b/>
          <w:sz w:val="24"/>
          <w:szCs w:val="24"/>
        </w:rPr>
        <w:t>. Порядок предоставления гарантии</w:t>
      </w:r>
    </w:p>
    <w:p w:rsidR="00F43E25" w:rsidRPr="0053042D" w:rsidRDefault="00F43E25" w:rsidP="00EC43FE">
      <w:pPr>
        <w:spacing w:before="120"/>
        <w:ind w:left="0"/>
        <w:jc w:val="center"/>
        <w:rPr>
          <w:b/>
          <w:sz w:val="24"/>
          <w:szCs w:val="24"/>
        </w:rPr>
      </w:pPr>
    </w:p>
    <w:p w:rsidR="00F41F96" w:rsidRPr="0053042D" w:rsidRDefault="00F41F96" w:rsidP="006030EB">
      <w:pPr>
        <w:ind w:left="0" w:firstLine="567"/>
        <w:jc w:val="both"/>
        <w:rPr>
          <w:sz w:val="24"/>
          <w:szCs w:val="24"/>
        </w:rPr>
      </w:pPr>
      <w:r w:rsidRPr="0053042D">
        <w:rPr>
          <w:sz w:val="24"/>
          <w:szCs w:val="24"/>
        </w:rPr>
        <w:t>В соответствии с действующим законодательством, Клиника в течение установленного гарантийного срока</w:t>
      </w:r>
      <w:r w:rsidR="00787771" w:rsidRPr="0053042D">
        <w:rPr>
          <w:sz w:val="24"/>
          <w:szCs w:val="24"/>
        </w:rPr>
        <w:t>,</w:t>
      </w:r>
      <w:r w:rsidRPr="0053042D">
        <w:rPr>
          <w:sz w:val="24"/>
          <w:szCs w:val="24"/>
        </w:rPr>
        <w:t xml:space="preserve"> отвечает за недостатки работы</w:t>
      </w:r>
      <w:r w:rsidR="00787771" w:rsidRPr="0053042D">
        <w:rPr>
          <w:sz w:val="24"/>
          <w:szCs w:val="24"/>
        </w:rPr>
        <w:t xml:space="preserve"> (оказании услуги)</w:t>
      </w:r>
      <w:r w:rsidRPr="0053042D">
        <w:rPr>
          <w:sz w:val="24"/>
          <w:szCs w:val="24"/>
        </w:rPr>
        <w:t>, если не докажет, что они возникли после принятия работы пациентом вследствие нарушения им правил использования результатами работ, действий третьих лиц и/или обстоятельств непреодолимой силы.</w:t>
      </w:r>
    </w:p>
    <w:p w:rsidR="00F41F96" w:rsidRPr="0053042D" w:rsidRDefault="00F41F96" w:rsidP="006030EB">
      <w:pPr>
        <w:autoSpaceDE w:val="0"/>
        <w:autoSpaceDN w:val="0"/>
        <w:adjustRightInd w:val="0"/>
        <w:ind w:left="0" w:firstLine="567"/>
        <w:jc w:val="both"/>
        <w:rPr>
          <w:sz w:val="24"/>
          <w:szCs w:val="24"/>
        </w:rPr>
      </w:pPr>
      <w:r w:rsidRPr="0053042D">
        <w:rPr>
          <w:sz w:val="24"/>
          <w:szCs w:val="24"/>
        </w:rPr>
        <w:t xml:space="preserve">В соответствии со ст. 10 Закона Российской Федерации от 07.02.1992 №2300-1 «О защите прав потребителей», исполнитель своевременно предоставляет потребителю информацию об установленных гарантийных сроках (в виде настоящего Положения, информации на стенде, либо в виде записи в медицинской карте). В противном случае пациент вправе предъявлять требования, связанные с недостатками оказанной услуги в пределах двух лет со дня принятия оказанной услуги. </w:t>
      </w:r>
    </w:p>
    <w:p w:rsidR="00F41F96" w:rsidRPr="0053042D" w:rsidRDefault="00F41F96" w:rsidP="006030EB">
      <w:pPr>
        <w:ind w:left="0" w:firstLine="567"/>
        <w:jc w:val="both"/>
        <w:rPr>
          <w:sz w:val="24"/>
          <w:szCs w:val="24"/>
        </w:rPr>
      </w:pPr>
      <w:r w:rsidRPr="0053042D">
        <w:rPr>
          <w:sz w:val="24"/>
          <w:szCs w:val="24"/>
        </w:rPr>
        <w:t>Также Клиника своевременно предоставляет пациенту необходимую и достоверную информацию о правилах и условиях эффективного использования результата комплексной стоматологической помощи, а именно - рекомендовать пациенту проведение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т.д., в соответствии с установленными стандартами).</w:t>
      </w:r>
    </w:p>
    <w:p w:rsidR="00F41F96" w:rsidRPr="0053042D" w:rsidRDefault="00F41F96" w:rsidP="006030EB">
      <w:pPr>
        <w:ind w:left="0" w:firstLine="567"/>
        <w:jc w:val="both"/>
        <w:rPr>
          <w:sz w:val="24"/>
          <w:szCs w:val="24"/>
        </w:rPr>
      </w:pPr>
      <w:r w:rsidRPr="0053042D">
        <w:rPr>
          <w:sz w:val="24"/>
          <w:szCs w:val="24"/>
        </w:rPr>
        <w:t>Клиника не отвечает за недостатки, обнаруженные в течение гарантийного срока, если докажет, что они возникли после принятия работы пациентом вследствие нарушения правил использования результата работы.</w:t>
      </w:r>
    </w:p>
    <w:p w:rsidR="00787771" w:rsidRPr="0053042D" w:rsidRDefault="00787771" w:rsidP="00787771">
      <w:pPr>
        <w:pStyle w:val="ConsPlusNormal"/>
        <w:widowControl/>
        <w:ind w:firstLine="540"/>
        <w:jc w:val="both"/>
        <w:rPr>
          <w:rFonts w:ascii="Times New Roman" w:hAnsi="Times New Roman" w:cs="Times New Roman"/>
          <w:sz w:val="24"/>
          <w:szCs w:val="24"/>
        </w:rPr>
      </w:pPr>
      <w:r w:rsidRPr="0053042D">
        <w:rPr>
          <w:rFonts w:ascii="Times New Roman" w:hAnsi="Times New Roman" w:cs="Times New Roman"/>
          <w:sz w:val="24"/>
          <w:szCs w:val="24"/>
        </w:rPr>
        <w:t xml:space="preserve">В случаях, когда установленный гарантийный срок составляет менее двух лет  и недостатки работы (услуги) обнаружены пациентом по истечении гарантийного срока, но в пределах двух лет с момента принятия услуги (работы) пациентом, обязанности Клиники по удовлетворению требований пациента сохраняют свою силу лишь в том случае, если пациент докажет, что недостатки возникли до передачи результата услуги (работы) пациенту или по причинам, возникшим до этого момента. Здесь бремя доказательства возлагается законодательством на пациента. </w:t>
      </w:r>
    </w:p>
    <w:p w:rsidR="00787771" w:rsidRPr="0053042D" w:rsidRDefault="00787771" w:rsidP="00787771">
      <w:pPr>
        <w:pStyle w:val="ConsPlusNormal"/>
        <w:widowControl/>
        <w:ind w:firstLine="540"/>
        <w:jc w:val="both"/>
        <w:rPr>
          <w:rFonts w:ascii="Times New Roman" w:hAnsi="Times New Roman" w:cs="Times New Roman"/>
          <w:sz w:val="24"/>
          <w:szCs w:val="24"/>
        </w:rPr>
      </w:pPr>
      <w:r w:rsidRPr="0053042D">
        <w:rPr>
          <w:rFonts w:ascii="Times New Roman" w:hAnsi="Times New Roman" w:cs="Times New Roman"/>
          <w:sz w:val="24"/>
          <w:szCs w:val="24"/>
        </w:rPr>
        <w:t>В случае выявления существенных недостатков работы (услуги) пациент вправе предъявить Клинике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со дня принятия результата работы (услуги), но в пределах установленного на результат работы (услуги) срока службы.</w:t>
      </w:r>
    </w:p>
    <w:p w:rsidR="00F41F96" w:rsidRPr="0053042D" w:rsidRDefault="00F41F96" w:rsidP="006030EB">
      <w:pPr>
        <w:ind w:left="0" w:firstLine="567"/>
        <w:jc w:val="both"/>
        <w:rPr>
          <w:sz w:val="24"/>
          <w:szCs w:val="24"/>
        </w:rPr>
      </w:pPr>
      <w:r w:rsidRPr="0053042D">
        <w:rPr>
          <w:sz w:val="24"/>
          <w:szCs w:val="24"/>
        </w:rPr>
        <w:t xml:space="preserve">При оказании стоматологической помощи в рамках программ добровольного медицинского страхования предусматривается, что в случае установления страховой медицинской организацией гарантийных сроков выше, чем в соответствии с данным </w:t>
      </w:r>
      <w:r w:rsidRPr="0053042D">
        <w:rPr>
          <w:sz w:val="24"/>
          <w:szCs w:val="24"/>
        </w:rPr>
        <w:lastRenderedPageBreak/>
        <w:t>Положением, дефекты, возникшие по истечении гарантийных сроков, установленных последним, устраняются за счет сре</w:t>
      </w:r>
      <w:bookmarkStart w:id="0" w:name="_GoBack"/>
      <w:bookmarkEnd w:id="0"/>
      <w:r w:rsidRPr="0053042D">
        <w:rPr>
          <w:sz w:val="24"/>
          <w:szCs w:val="24"/>
        </w:rPr>
        <w:t>дств страховой компании.</w:t>
      </w:r>
    </w:p>
    <w:p w:rsidR="00B00DB5" w:rsidRPr="0053042D" w:rsidRDefault="00B00DB5" w:rsidP="006030EB">
      <w:pPr>
        <w:ind w:left="0" w:firstLine="567"/>
        <w:jc w:val="both"/>
        <w:rPr>
          <w:sz w:val="24"/>
          <w:szCs w:val="24"/>
        </w:rPr>
      </w:pPr>
      <w:r w:rsidRPr="0053042D">
        <w:rPr>
          <w:sz w:val="24"/>
          <w:szCs w:val="24"/>
        </w:rPr>
        <w:t>Ввиду того, что в результате перечисленных ниже видов лечения пациенту не передаются для использования по назначению конкретные материальные изделия, гарантийные сроки и сроки службы не устанавливаются:</w:t>
      </w:r>
    </w:p>
    <w:p w:rsidR="00B00DB5" w:rsidRPr="0053042D" w:rsidRDefault="00B00DB5" w:rsidP="006030EB">
      <w:pPr>
        <w:ind w:left="0" w:firstLine="567"/>
        <w:jc w:val="both"/>
        <w:rPr>
          <w:sz w:val="24"/>
          <w:szCs w:val="24"/>
        </w:rPr>
      </w:pPr>
      <w:r w:rsidRPr="0053042D">
        <w:rPr>
          <w:sz w:val="24"/>
          <w:szCs w:val="24"/>
        </w:rPr>
        <w:t>- при обработке и пломбировании корневых каналов (эндодонтическое лечение) в соответствии с утвержденными методиками, а также при перелечивании каналов;</w:t>
      </w:r>
    </w:p>
    <w:p w:rsidR="00B00DB5" w:rsidRPr="0053042D" w:rsidRDefault="00B00DB5" w:rsidP="006030EB">
      <w:pPr>
        <w:ind w:left="0" w:firstLine="567"/>
        <w:jc w:val="both"/>
        <w:rPr>
          <w:sz w:val="24"/>
          <w:szCs w:val="24"/>
        </w:rPr>
      </w:pPr>
      <w:r w:rsidRPr="0053042D">
        <w:rPr>
          <w:sz w:val="24"/>
          <w:szCs w:val="24"/>
        </w:rPr>
        <w:t>- при профессиональной чистке зубов;</w:t>
      </w:r>
    </w:p>
    <w:p w:rsidR="00B00DB5" w:rsidRPr="0053042D" w:rsidRDefault="00B00DB5" w:rsidP="006030EB">
      <w:pPr>
        <w:ind w:left="0" w:firstLine="567"/>
        <w:jc w:val="both"/>
        <w:rPr>
          <w:sz w:val="24"/>
          <w:szCs w:val="24"/>
        </w:rPr>
      </w:pPr>
      <w:r w:rsidRPr="0053042D">
        <w:rPr>
          <w:sz w:val="24"/>
          <w:szCs w:val="24"/>
        </w:rPr>
        <w:t>- при наложении повязки (временной пломбы);</w:t>
      </w:r>
    </w:p>
    <w:p w:rsidR="00B00DB5" w:rsidRPr="0053042D" w:rsidRDefault="00B00DB5" w:rsidP="006030EB">
      <w:pPr>
        <w:ind w:left="0" w:firstLine="567"/>
        <w:jc w:val="both"/>
        <w:rPr>
          <w:sz w:val="24"/>
          <w:szCs w:val="24"/>
        </w:rPr>
      </w:pPr>
      <w:r w:rsidRPr="0053042D">
        <w:rPr>
          <w:sz w:val="24"/>
          <w:szCs w:val="24"/>
        </w:rPr>
        <w:t>- при амбулаторных хирургических операциях (резекция верхушки корня, удаление зуба  и др.);</w:t>
      </w:r>
    </w:p>
    <w:p w:rsidR="00B00DB5" w:rsidRPr="0053042D" w:rsidRDefault="00B00DB5" w:rsidP="006030EB">
      <w:pPr>
        <w:ind w:left="0" w:firstLine="567"/>
        <w:jc w:val="both"/>
        <w:rPr>
          <w:sz w:val="24"/>
          <w:szCs w:val="24"/>
        </w:rPr>
      </w:pPr>
      <w:r w:rsidRPr="0053042D">
        <w:rPr>
          <w:sz w:val="24"/>
          <w:szCs w:val="24"/>
        </w:rPr>
        <w:t>- при лечении заболеваний пародонта (воспаление десны и окружающих зуб тканей);</w:t>
      </w:r>
    </w:p>
    <w:p w:rsidR="00B00DB5" w:rsidRPr="0053042D" w:rsidRDefault="00B00DB5" w:rsidP="006030EB">
      <w:pPr>
        <w:ind w:left="0" w:firstLine="567"/>
        <w:jc w:val="both"/>
        <w:rPr>
          <w:sz w:val="24"/>
          <w:szCs w:val="24"/>
        </w:rPr>
      </w:pPr>
      <w:r w:rsidRPr="0053042D">
        <w:rPr>
          <w:sz w:val="24"/>
          <w:szCs w:val="24"/>
        </w:rPr>
        <w:t>- при отбеливании зубов.</w:t>
      </w:r>
    </w:p>
    <w:p w:rsidR="00B00DB5" w:rsidRPr="0053042D" w:rsidRDefault="00B00DB5" w:rsidP="006030EB">
      <w:pPr>
        <w:ind w:left="0" w:firstLine="567"/>
        <w:jc w:val="both"/>
        <w:rPr>
          <w:sz w:val="24"/>
          <w:szCs w:val="24"/>
        </w:rPr>
      </w:pPr>
      <w:r w:rsidRPr="0053042D">
        <w:rPr>
          <w:sz w:val="24"/>
          <w:szCs w:val="24"/>
        </w:rPr>
        <w:t>Кроме того, ввиду отсутствия прямой связи между качеством лечебных мероприятий и их возможными исходами, которые с необходимой достоверностью прогнозировать невозможно, гарантийные сроки и сроки службы не устанавливаются: при зубной имплантации, ортодонтическом лечении с использованием брекет-систем, при установке на зубы декоративных накладок (возможна лишь бесплатная повторная установка декоративной накладки в случае её дебондинга в срок до 6 месяцев с момента выполнения работы при наличии у пациента этой накладки)</w:t>
      </w:r>
      <w:r w:rsidR="00F43E25" w:rsidRPr="0053042D">
        <w:rPr>
          <w:sz w:val="24"/>
          <w:szCs w:val="24"/>
        </w:rPr>
        <w:t>.</w:t>
      </w:r>
    </w:p>
    <w:p w:rsidR="00F43E25" w:rsidRPr="0053042D" w:rsidRDefault="00F43E25" w:rsidP="006030EB">
      <w:pPr>
        <w:ind w:left="0" w:firstLine="567"/>
        <w:jc w:val="both"/>
        <w:rPr>
          <w:sz w:val="24"/>
          <w:szCs w:val="24"/>
        </w:rPr>
      </w:pPr>
    </w:p>
    <w:p w:rsidR="00C16A72" w:rsidRPr="0053042D" w:rsidRDefault="00DB54BF" w:rsidP="00EC43FE">
      <w:pPr>
        <w:spacing w:before="120"/>
        <w:ind w:left="0"/>
        <w:jc w:val="center"/>
        <w:rPr>
          <w:b/>
          <w:sz w:val="24"/>
          <w:szCs w:val="24"/>
        </w:rPr>
      </w:pPr>
      <w:r w:rsidRPr="0053042D">
        <w:rPr>
          <w:b/>
          <w:sz w:val="24"/>
          <w:szCs w:val="24"/>
          <w:lang w:val="en-US"/>
        </w:rPr>
        <w:t>IV</w:t>
      </w:r>
      <w:r w:rsidR="0053042D">
        <w:rPr>
          <w:b/>
          <w:sz w:val="24"/>
          <w:szCs w:val="24"/>
        </w:rPr>
        <w:t xml:space="preserve">. </w:t>
      </w:r>
      <w:r w:rsidR="00C16A72" w:rsidRPr="0053042D">
        <w:rPr>
          <w:b/>
          <w:sz w:val="24"/>
          <w:szCs w:val="24"/>
        </w:rPr>
        <w:t>Гарантийные сроки и срок</w:t>
      </w:r>
      <w:r w:rsidR="00017E9A" w:rsidRPr="0053042D">
        <w:rPr>
          <w:b/>
          <w:sz w:val="24"/>
          <w:szCs w:val="24"/>
        </w:rPr>
        <w:t>и службы, действующие в Клинике</w:t>
      </w:r>
    </w:p>
    <w:p w:rsidR="00F43E25" w:rsidRPr="0053042D" w:rsidRDefault="00F43E25" w:rsidP="00EC43FE">
      <w:pPr>
        <w:spacing w:before="120"/>
        <w:ind w:left="0"/>
        <w:jc w:val="center"/>
        <w:rPr>
          <w:b/>
          <w:sz w:val="24"/>
          <w:szCs w:val="24"/>
        </w:rPr>
      </w:pPr>
    </w:p>
    <w:p w:rsidR="00C16A72" w:rsidRPr="0053042D" w:rsidRDefault="00C16A72" w:rsidP="006030EB">
      <w:pPr>
        <w:ind w:left="0" w:firstLine="567"/>
        <w:jc w:val="both"/>
        <w:rPr>
          <w:sz w:val="24"/>
          <w:szCs w:val="24"/>
        </w:rPr>
      </w:pPr>
      <w:r w:rsidRPr="0053042D">
        <w:rPr>
          <w:sz w:val="24"/>
          <w:szCs w:val="24"/>
        </w:rPr>
        <w:t>На большинство работ (услуг) по оказанию стоматологической помощи в Клинике установлены  гарантийные сроки и сроки службы (Таблицы №1, №2 настоящего Положения). В отдельных случаях гарантийные сроки и сроки службы могут устанавливаться лечащим врачом в зависимости:</w:t>
      </w:r>
      <w:r w:rsidR="00915FCA" w:rsidRPr="0053042D">
        <w:rPr>
          <w:sz w:val="24"/>
          <w:szCs w:val="24"/>
        </w:rPr>
        <w:t xml:space="preserve"> </w:t>
      </w:r>
      <w:r w:rsidRPr="0053042D">
        <w:rPr>
          <w:sz w:val="24"/>
          <w:szCs w:val="24"/>
        </w:rPr>
        <w:t xml:space="preserve"> от индивидуальных особенностей пациента;</w:t>
      </w:r>
      <w:r w:rsidR="00915FCA" w:rsidRPr="0053042D">
        <w:rPr>
          <w:sz w:val="24"/>
          <w:szCs w:val="24"/>
        </w:rPr>
        <w:t xml:space="preserve"> </w:t>
      </w:r>
      <w:r w:rsidRPr="0053042D">
        <w:rPr>
          <w:sz w:val="24"/>
          <w:szCs w:val="24"/>
        </w:rPr>
        <w:t>клинической картины болезни (ситуация в полости рта);</w:t>
      </w:r>
      <w:r w:rsidR="00915FCA" w:rsidRPr="0053042D">
        <w:rPr>
          <w:sz w:val="24"/>
          <w:szCs w:val="24"/>
        </w:rPr>
        <w:t xml:space="preserve"> </w:t>
      </w:r>
      <w:r w:rsidRPr="0053042D">
        <w:rPr>
          <w:sz w:val="24"/>
          <w:szCs w:val="24"/>
        </w:rPr>
        <w:t>наличия сопутствующих заболеваний, которые напрямую или косвенно приводят к изменен</w:t>
      </w:r>
      <w:r w:rsidR="00915FCA" w:rsidRPr="0053042D">
        <w:rPr>
          <w:sz w:val="24"/>
          <w:szCs w:val="24"/>
        </w:rPr>
        <w:t>иям в зубах и окружающих тканях.</w:t>
      </w:r>
    </w:p>
    <w:p w:rsidR="00C16A72" w:rsidRPr="0053042D" w:rsidRDefault="00C16A72" w:rsidP="00356F7B">
      <w:pPr>
        <w:ind w:left="0" w:firstLine="624"/>
        <w:jc w:val="both"/>
        <w:rPr>
          <w:sz w:val="24"/>
          <w:szCs w:val="24"/>
        </w:rPr>
      </w:pPr>
      <w:r w:rsidRPr="0053042D">
        <w:rPr>
          <w:sz w:val="24"/>
          <w:szCs w:val="24"/>
        </w:rPr>
        <w:t xml:space="preserve">В этом случае врач обязан отразить гарантийный срок и срок службы в </w:t>
      </w:r>
      <w:r w:rsidR="00915FCA" w:rsidRPr="0053042D">
        <w:rPr>
          <w:sz w:val="24"/>
          <w:szCs w:val="24"/>
        </w:rPr>
        <w:t>медицинской</w:t>
      </w:r>
      <w:r w:rsidRPr="0053042D">
        <w:rPr>
          <w:sz w:val="24"/>
          <w:szCs w:val="24"/>
        </w:rPr>
        <w:t xml:space="preserve"> карте с четкой формулировкой: «Без гарантии», «Гарантия _________ месяцев».</w:t>
      </w:r>
    </w:p>
    <w:p w:rsidR="00E42FE6" w:rsidRPr="0053042D" w:rsidRDefault="00E42FE6" w:rsidP="00356F7B">
      <w:pPr>
        <w:ind w:left="0" w:firstLine="624"/>
        <w:jc w:val="both"/>
        <w:rPr>
          <w:sz w:val="24"/>
          <w:szCs w:val="24"/>
        </w:rPr>
      </w:pPr>
    </w:p>
    <w:p w:rsidR="00C16A72" w:rsidRPr="0053042D" w:rsidRDefault="00915FCA" w:rsidP="00356F7B">
      <w:pPr>
        <w:ind w:left="0" w:firstLine="624"/>
        <w:jc w:val="both"/>
        <w:rPr>
          <w:b/>
          <w:sz w:val="24"/>
          <w:szCs w:val="24"/>
        </w:rPr>
      </w:pPr>
      <w:r w:rsidRPr="0053042D">
        <w:rPr>
          <w:b/>
          <w:sz w:val="24"/>
          <w:szCs w:val="24"/>
        </w:rPr>
        <w:t>3</w:t>
      </w:r>
      <w:r w:rsidR="00C16A72" w:rsidRPr="0053042D">
        <w:rPr>
          <w:b/>
          <w:sz w:val="24"/>
          <w:szCs w:val="24"/>
        </w:rPr>
        <w:t>.1. В терапевтической стоматологии:</w:t>
      </w:r>
    </w:p>
    <w:p w:rsidR="00E42FE6" w:rsidRPr="0053042D" w:rsidRDefault="00E42FE6" w:rsidP="00356F7B">
      <w:pPr>
        <w:ind w:left="0" w:firstLine="624"/>
        <w:jc w:val="both"/>
        <w:rPr>
          <w:sz w:val="24"/>
          <w:szCs w:val="24"/>
        </w:rPr>
      </w:pPr>
    </w:p>
    <w:p w:rsidR="00C16A72" w:rsidRPr="0053042D" w:rsidRDefault="00C16A72" w:rsidP="00356F7B">
      <w:pPr>
        <w:ind w:left="0" w:firstLine="624"/>
        <w:jc w:val="both"/>
        <w:rPr>
          <w:sz w:val="24"/>
          <w:szCs w:val="24"/>
        </w:rPr>
      </w:pPr>
      <w:r w:rsidRPr="0053042D">
        <w:rPr>
          <w:sz w:val="24"/>
          <w:szCs w:val="24"/>
        </w:rPr>
        <w:t>К терапевтическому лечению относится лечение заболеваний кариеса, пульпита и периодонтита (два последних связаны с лечением корневых каналов), косметическая стоматология (восстановление или изменение первоначальной формы и цвета зуба без протезирования, замена/корректировка пломб), подготовка (лечение) зубов под протезирование.</w:t>
      </w:r>
    </w:p>
    <w:p w:rsidR="00C16A72" w:rsidRPr="0053042D" w:rsidRDefault="00C16A72" w:rsidP="00356F7B">
      <w:pPr>
        <w:ind w:left="0" w:firstLine="624"/>
        <w:jc w:val="both"/>
        <w:rPr>
          <w:sz w:val="24"/>
          <w:szCs w:val="24"/>
        </w:rPr>
      </w:pPr>
      <w:r w:rsidRPr="0053042D">
        <w:rPr>
          <w:sz w:val="24"/>
          <w:szCs w:val="24"/>
        </w:rPr>
        <w:t>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 Признаками окончания лечения являются:</w:t>
      </w:r>
      <w:r w:rsidR="00EC43FE" w:rsidRPr="0053042D">
        <w:rPr>
          <w:sz w:val="24"/>
          <w:szCs w:val="24"/>
        </w:rPr>
        <w:t xml:space="preserve"> </w:t>
      </w:r>
      <w:r w:rsidRPr="0053042D">
        <w:rPr>
          <w:sz w:val="24"/>
          <w:szCs w:val="24"/>
        </w:rPr>
        <w:t>при лечении кариеса – поставленная постоянная пломба;</w:t>
      </w:r>
      <w:r w:rsidR="00915FCA" w:rsidRPr="0053042D">
        <w:rPr>
          <w:sz w:val="24"/>
          <w:szCs w:val="24"/>
        </w:rPr>
        <w:t xml:space="preserve"> </w:t>
      </w:r>
      <w:r w:rsidRPr="0053042D">
        <w:rPr>
          <w:sz w:val="24"/>
          <w:szCs w:val="24"/>
        </w:rPr>
        <w:t>при лечении осложнений кариеса (пульпита и периодонтита) – постоянное пломбирование корневых каналов и покрытие зуба коронкой.</w:t>
      </w:r>
    </w:p>
    <w:p w:rsidR="00E42FE6" w:rsidRPr="0053042D" w:rsidRDefault="00E42FE6" w:rsidP="00356F7B">
      <w:pPr>
        <w:ind w:left="0" w:firstLine="624"/>
        <w:jc w:val="both"/>
        <w:rPr>
          <w:sz w:val="24"/>
          <w:szCs w:val="24"/>
        </w:rPr>
      </w:pPr>
    </w:p>
    <w:p w:rsidR="000D3E59" w:rsidRPr="0053042D" w:rsidRDefault="00915FCA" w:rsidP="00356F7B">
      <w:pPr>
        <w:ind w:left="0" w:firstLine="624"/>
        <w:jc w:val="both"/>
        <w:rPr>
          <w:sz w:val="24"/>
          <w:szCs w:val="24"/>
        </w:rPr>
      </w:pPr>
      <w:r w:rsidRPr="0053042D">
        <w:rPr>
          <w:i/>
          <w:sz w:val="24"/>
          <w:szCs w:val="24"/>
        </w:rPr>
        <w:t>Клиническая оценка состояния пломбы проводится на основе изучения 4 критериев:</w:t>
      </w:r>
    </w:p>
    <w:p w:rsidR="00915FCA" w:rsidRPr="0053042D" w:rsidRDefault="00915FCA" w:rsidP="00356F7B">
      <w:pPr>
        <w:ind w:left="0" w:firstLine="624"/>
        <w:jc w:val="both"/>
        <w:rPr>
          <w:sz w:val="24"/>
          <w:szCs w:val="24"/>
        </w:rPr>
      </w:pPr>
      <w:r w:rsidRPr="0053042D">
        <w:rPr>
          <w:sz w:val="24"/>
          <w:szCs w:val="24"/>
        </w:rPr>
        <w:t>1) анатомическая форма пломбы (сохранение первоначальной формы зуба), восстановленной врачом в результате пломбирования;</w:t>
      </w:r>
    </w:p>
    <w:p w:rsidR="00915FCA" w:rsidRPr="0053042D" w:rsidRDefault="00915FCA" w:rsidP="00356F7B">
      <w:pPr>
        <w:ind w:left="0" w:firstLine="624"/>
        <w:jc w:val="both"/>
        <w:rPr>
          <w:sz w:val="24"/>
          <w:szCs w:val="24"/>
        </w:rPr>
      </w:pPr>
      <w:r w:rsidRPr="0053042D">
        <w:rPr>
          <w:sz w:val="24"/>
          <w:szCs w:val="24"/>
        </w:rPr>
        <w:t>2) краевое прилегание. Определяется с помощью зондирования - пломба плотно прилегает к твердым тканям зуба, зонд задерживается, видимой щели нет;</w:t>
      </w:r>
    </w:p>
    <w:p w:rsidR="00915FCA" w:rsidRPr="0053042D" w:rsidRDefault="00915FCA" w:rsidP="00356F7B">
      <w:pPr>
        <w:ind w:left="0" w:firstLine="624"/>
        <w:jc w:val="both"/>
        <w:rPr>
          <w:sz w:val="24"/>
          <w:szCs w:val="24"/>
        </w:rPr>
      </w:pPr>
      <w:r w:rsidRPr="0053042D">
        <w:rPr>
          <w:sz w:val="24"/>
          <w:szCs w:val="24"/>
        </w:rPr>
        <w:t>3) изменение цвета по наружному краю пломбы (в норме - отсутствует);</w:t>
      </w:r>
    </w:p>
    <w:p w:rsidR="00915FCA" w:rsidRPr="0053042D" w:rsidRDefault="00915FCA" w:rsidP="00356F7B">
      <w:pPr>
        <w:ind w:left="0" w:firstLine="624"/>
        <w:jc w:val="both"/>
        <w:rPr>
          <w:sz w:val="24"/>
          <w:szCs w:val="24"/>
        </w:rPr>
      </w:pPr>
      <w:r w:rsidRPr="0053042D">
        <w:rPr>
          <w:sz w:val="24"/>
          <w:szCs w:val="24"/>
        </w:rPr>
        <w:t>4) рецидив кариеса по краю пломбы (в норме - отсутствует);</w:t>
      </w:r>
    </w:p>
    <w:p w:rsidR="00915FCA" w:rsidRPr="0053042D" w:rsidRDefault="00915FCA" w:rsidP="00356F7B">
      <w:pPr>
        <w:ind w:left="0" w:firstLine="624"/>
        <w:jc w:val="both"/>
        <w:rPr>
          <w:sz w:val="24"/>
          <w:szCs w:val="24"/>
        </w:rPr>
      </w:pPr>
      <w:r w:rsidRPr="0053042D">
        <w:rPr>
          <w:sz w:val="24"/>
          <w:szCs w:val="24"/>
        </w:rPr>
        <w:lastRenderedPageBreak/>
        <w:t xml:space="preserve">5) выпадение пломбы, подвижность пломбы, отлом части коронки зуба.  </w:t>
      </w:r>
    </w:p>
    <w:p w:rsidR="00915FCA" w:rsidRPr="0053042D" w:rsidRDefault="00915FCA" w:rsidP="00356F7B">
      <w:pPr>
        <w:ind w:left="0" w:firstLine="624"/>
        <w:jc w:val="both"/>
        <w:rPr>
          <w:sz w:val="24"/>
          <w:szCs w:val="24"/>
        </w:rPr>
      </w:pPr>
      <w:r w:rsidRPr="0053042D">
        <w:rPr>
          <w:sz w:val="24"/>
          <w:szCs w:val="24"/>
        </w:rPr>
        <w:t>Изменение данных критериев относится к категории недостатков, которые должны быть безвозмездно устранены изготовителем в течение действующего гарантийного срока, установленного для данного вида пломбы.</w:t>
      </w:r>
    </w:p>
    <w:p w:rsidR="00017E9A" w:rsidRPr="0053042D" w:rsidRDefault="00871F6A" w:rsidP="00871F6A">
      <w:pPr>
        <w:ind w:left="0" w:firstLine="8364"/>
        <w:jc w:val="both"/>
        <w:rPr>
          <w:i/>
          <w:sz w:val="20"/>
          <w:lang w:val="en-US"/>
        </w:rPr>
      </w:pPr>
      <w:r w:rsidRPr="0053042D">
        <w:rPr>
          <w:i/>
          <w:sz w:val="20"/>
        </w:rPr>
        <w:t>Таблиц</w:t>
      </w:r>
      <w:r w:rsidRPr="0053042D">
        <w:rPr>
          <w:i/>
          <w:sz w:val="20"/>
          <w:lang w:val="en-US"/>
        </w:rPr>
        <w:t xml:space="preserve"> </w:t>
      </w:r>
      <w:r w:rsidR="006F474A" w:rsidRPr="0053042D">
        <w:rPr>
          <w:i/>
          <w:sz w:val="20"/>
        </w:rPr>
        <w:t>№1</w:t>
      </w:r>
    </w:p>
    <w:p w:rsidR="00871F6A" w:rsidRPr="0053042D" w:rsidRDefault="00871F6A" w:rsidP="006030EB">
      <w:pPr>
        <w:ind w:left="0" w:firstLine="8789"/>
        <w:jc w:val="both"/>
        <w:rPr>
          <w:i/>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83"/>
        <w:gridCol w:w="2400"/>
        <w:gridCol w:w="2811"/>
      </w:tblGrid>
      <w:tr w:rsidR="0053042D" w:rsidRPr="0053042D" w:rsidTr="00203A8F">
        <w:tc>
          <w:tcPr>
            <w:tcW w:w="959" w:type="dxa"/>
            <w:vMerge w:val="restart"/>
            <w:tcBorders>
              <w:top w:val="single" w:sz="4" w:space="0" w:color="auto"/>
              <w:right w:val="single" w:sz="4" w:space="0" w:color="auto"/>
            </w:tcBorders>
          </w:tcPr>
          <w:p w:rsidR="006030EB" w:rsidRPr="0053042D" w:rsidRDefault="006030EB" w:rsidP="00913A22">
            <w:pPr>
              <w:ind w:left="-142" w:right="-108"/>
              <w:jc w:val="center"/>
              <w:rPr>
                <w:b/>
                <w:sz w:val="24"/>
                <w:szCs w:val="24"/>
              </w:rPr>
            </w:pPr>
            <w:r w:rsidRPr="0053042D">
              <w:rPr>
                <w:b/>
                <w:sz w:val="24"/>
                <w:szCs w:val="24"/>
              </w:rPr>
              <w:t>№</w:t>
            </w:r>
            <w:r w:rsidR="00204259" w:rsidRPr="0053042D">
              <w:rPr>
                <w:b/>
                <w:sz w:val="24"/>
                <w:szCs w:val="24"/>
                <w:lang w:val="en-US"/>
              </w:rPr>
              <w:t xml:space="preserve"> </w:t>
            </w:r>
            <w:r w:rsidRPr="0053042D">
              <w:rPr>
                <w:b/>
                <w:sz w:val="24"/>
                <w:szCs w:val="24"/>
              </w:rPr>
              <w:t>п</w:t>
            </w:r>
            <w:r w:rsidR="00204259" w:rsidRPr="0053042D">
              <w:rPr>
                <w:b/>
                <w:sz w:val="24"/>
                <w:szCs w:val="24"/>
                <w:lang w:val="en-US"/>
              </w:rPr>
              <w:t>/</w:t>
            </w:r>
            <w:r w:rsidRPr="0053042D">
              <w:rPr>
                <w:b/>
                <w:sz w:val="24"/>
                <w:szCs w:val="24"/>
              </w:rPr>
              <w:t>п</w:t>
            </w:r>
          </w:p>
        </w:tc>
        <w:tc>
          <w:tcPr>
            <w:tcW w:w="3683" w:type="dxa"/>
            <w:tcBorders>
              <w:left w:val="single" w:sz="4" w:space="0" w:color="auto"/>
            </w:tcBorders>
          </w:tcPr>
          <w:p w:rsidR="006030EB" w:rsidRPr="0053042D" w:rsidRDefault="006030EB" w:rsidP="00356F7B">
            <w:pPr>
              <w:ind w:left="0" w:firstLine="624"/>
              <w:jc w:val="center"/>
              <w:rPr>
                <w:b/>
                <w:sz w:val="24"/>
                <w:szCs w:val="24"/>
              </w:rPr>
            </w:pPr>
            <w:r w:rsidRPr="0053042D">
              <w:rPr>
                <w:b/>
                <w:sz w:val="24"/>
                <w:szCs w:val="24"/>
              </w:rPr>
              <w:t>Виды работ</w:t>
            </w:r>
          </w:p>
        </w:tc>
        <w:tc>
          <w:tcPr>
            <w:tcW w:w="2400" w:type="dxa"/>
          </w:tcPr>
          <w:p w:rsidR="006030EB" w:rsidRPr="0053042D" w:rsidRDefault="006030EB" w:rsidP="00203A8F">
            <w:pPr>
              <w:ind w:left="0" w:firstLine="461"/>
              <w:jc w:val="both"/>
              <w:rPr>
                <w:b/>
                <w:sz w:val="24"/>
                <w:szCs w:val="24"/>
                <w:lang w:val="en-US"/>
              </w:rPr>
            </w:pPr>
            <w:r w:rsidRPr="0053042D">
              <w:rPr>
                <w:b/>
                <w:sz w:val="24"/>
                <w:szCs w:val="24"/>
              </w:rPr>
              <w:t>Срок гарантии</w:t>
            </w:r>
          </w:p>
          <w:p w:rsidR="00203A8F" w:rsidRPr="0053042D" w:rsidRDefault="00203A8F" w:rsidP="00203A8F">
            <w:pPr>
              <w:ind w:left="0" w:firstLine="178"/>
              <w:rPr>
                <w:b/>
                <w:sz w:val="24"/>
                <w:szCs w:val="24"/>
                <w:lang w:val="en-US"/>
              </w:rPr>
            </w:pPr>
          </w:p>
        </w:tc>
        <w:tc>
          <w:tcPr>
            <w:tcW w:w="2811" w:type="dxa"/>
          </w:tcPr>
          <w:p w:rsidR="006030EB" w:rsidRPr="0053042D" w:rsidRDefault="006030EB" w:rsidP="00356F7B">
            <w:pPr>
              <w:ind w:left="0" w:firstLine="624"/>
              <w:jc w:val="center"/>
              <w:rPr>
                <w:b/>
                <w:sz w:val="24"/>
                <w:szCs w:val="24"/>
              </w:rPr>
            </w:pPr>
            <w:r w:rsidRPr="0053042D">
              <w:rPr>
                <w:b/>
                <w:sz w:val="24"/>
                <w:szCs w:val="24"/>
              </w:rPr>
              <w:t>Срок службы</w:t>
            </w:r>
          </w:p>
        </w:tc>
      </w:tr>
      <w:tr w:rsidR="0053042D" w:rsidRPr="0053042D" w:rsidTr="006968D2">
        <w:tc>
          <w:tcPr>
            <w:tcW w:w="959" w:type="dxa"/>
            <w:vMerge/>
            <w:tcBorders>
              <w:right w:val="single" w:sz="4" w:space="0" w:color="auto"/>
            </w:tcBorders>
          </w:tcPr>
          <w:p w:rsidR="006030EB" w:rsidRPr="0053042D" w:rsidRDefault="006030EB" w:rsidP="00913A22">
            <w:pPr>
              <w:ind w:left="0"/>
              <w:jc w:val="center"/>
              <w:rPr>
                <w:sz w:val="24"/>
                <w:szCs w:val="24"/>
              </w:rPr>
            </w:pPr>
          </w:p>
        </w:tc>
        <w:tc>
          <w:tcPr>
            <w:tcW w:w="8894" w:type="dxa"/>
            <w:gridSpan w:val="3"/>
            <w:tcBorders>
              <w:left w:val="single" w:sz="4" w:space="0" w:color="auto"/>
            </w:tcBorders>
          </w:tcPr>
          <w:p w:rsidR="006030EB" w:rsidRPr="0053042D" w:rsidRDefault="006030EB" w:rsidP="00913A22">
            <w:pPr>
              <w:ind w:left="0"/>
              <w:jc w:val="center"/>
              <w:rPr>
                <w:sz w:val="24"/>
                <w:szCs w:val="24"/>
              </w:rPr>
            </w:pPr>
            <w:r w:rsidRPr="0053042D">
              <w:rPr>
                <w:sz w:val="24"/>
                <w:szCs w:val="24"/>
              </w:rPr>
              <w:t>Пломбы из композиционного светоотверждаемого материала:</w:t>
            </w:r>
          </w:p>
        </w:tc>
      </w:tr>
      <w:tr w:rsidR="0053042D" w:rsidRPr="0053042D" w:rsidTr="00203A8F">
        <w:tc>
          <w:tcPr>
            <w:tcW w:w="959" w:type="dxa"/>
          </w:tcPr>
          <w:p w:rsidR="00915FCA" w:rsidRPr="0053042D" w:rsidRDefault="00913A22" w:rsidP="00913A22">
            <w:pPr>
              <w:ind w:left="-142"/>
              <w:jc w:val="center"/>
              <w:rPr>
                <w:sz w:val="24"/>
                <w:szCs w:val="24"/>
              </w:rPr>
            </w:pPr>
            <w:r w:rsidRPr="0053042D">
              <w:rPr>
                <w:sz w:val="24"/>
                <w:szCs w:val="24"/>
              </w:rPr>
              <w:t>1</w:t>
            </w:r>
          </w:p>
        </w:tc>
        <w:tc>
          <w:tcPr>
            <w:tcW w:w="3683" w:type="dxa"/>
          </w:tcPr>
          <w:p w:rsidR="00915FCA" w:rsidRPr="0053042D" w:rsidRDefault="00915FCA" w:rsidP="00EC43FE">
            <w:pPr>
              <w:ind w:left="0"/>
              <w:jc w:val="both"/>
              <w:rPr>
                <w:sz w:val="24"/>
                <w:szCs w:val="24"/>
              </w:rPr>
            </w:pPr>
            <w:r w:rsidRPr="0053042D">
              <w:rPr>
                <w:sz w:val="24"/>
                <w:szCs w:val="24"/>
              </w:rPr>
              <w:t>Кариес на жевательной поверхности зубов</w:t>
            </w:r>
          </w:p>
        </w:tc>
        <w:tc>
          <w:tcPr>
            <w:tcW w:w="2400" w:type="dxa"/>
          </w:tcPr>
          <w:p w:rsidR="00915FCA" w:rsidRPr="0053042D" w:rsidRDefault="00915FCA" w:rsidP="00356F7B">
            <w:pPr>
              <w:ind w:left="0" w:firstLine="624"/>
              <w:jc w:val="both"/>
              <w:rPr>
                <w:sz w:val="24"/>
                <w:szCs w:val="24"/>
              </w:rPr>
            </w:pPr>
            <w:r w:rsidRPr="0053042D">
              <w:rPr>
                <w:sz w:val="24"/>
                <w:szCs w:val="24"/>
              </w:rPr>
              <w:t>2 года</w:t>
            </w:r>
          </w:p>
        </w:tc>
        <w:tc>
          <w:tcPr>
            <w:tcW w:w="2811" w:type="dxa"/>
          </w:tcPr>
          <w:p w:rsidR="00915FCA" w:rsidRPr="0053042D" w:rsidRDefault="00915FCA" w:rsidP="00356F7B">
            <w:pPr>
              <w:ind w:left="0" w:firstLine="624"/>
              <w:jc w:val="both"/>
              <w:rPr>
                <w:sz w:val="24"/>
                <w:szCs w:val="24"/>
              </w:rPr>
            </w:pPr>
            <w:r w:rsidRPr="0053042D">
              <w:rPr>
                <w:sz w:val="24"/>
                <w:szCs w:val="24"/>
              </w:rPr>
              <w:t>3 года</w:t>
            </w:r>
          </w:p>
        </w:tc>
      </w:tr>
      <w:tr w:rsidR="0053042D" w:rsidRPr="0053042D" w:rsidTr="00203A8F">
        <w:tc>
          <w:tcPr>
            <w:tcW w:w="959" w:type="dxa"/>
          </w:tcPr>
          <w:p w:rsidR="00915FCA" w:rsidRPr="0053042D" w:rsidRDefault="00913A22" w:rsidP="00913A22">
            <w:pPr>
              <w:ind w:left="-142"/>
              <w:jc w:val="center"/>
              <w:rPr>
                <w:sz w:val="24"/>
                <w:szCs w:val="24"/>
              </w:rPr>
            </w:pPr>
            <w:r w:rsidRPr="0053042D">
              <w:rPr>
                <w:sz w:val="24"/>
                <w:szCs w:val="24"/>
              </w:rPr>
              <w:t>2</w:t>
            </w:r>
          </w:p>
        </w:tc>
        <w:tc>
          <w:tcPr>
            <w:tcW w:w="3683" w:type="dxa"/>
          </w:tcPr>
          <w:p w:rsidR="00915FCA" w:rsidRPr="0053042D" w:rsidRDefault="00915FCA" w:rsidP="00EC43FE">
            <w:pPr>
              <w:ind w:left="0"/>
              <w:jc w:val="both"/>
              <w:rPr>
                <w:sz w:val="24"/>
                <w:szCs w:val="24"/>
              </w:rPr>
            </w:pPr>
            <w:r w:rsidRPr="0053042D">
              <w:rPr>
                <w:sz w:val="24"/>
                <w:szCs w:val="24"/>
              </w:rPr>
              <w:t>Кариес на контактной поверхности малых и больших боковых зубов</w:t>
            </w:r>
          </w:p>
        </w:tc>
        <w:tc>
          <w:tcPr>
            <w:tcW w:w="2400" w:type="dxa"/>
          </w:tcPr>
          <w:p w:rsidR="00915FCA" w:rsidRPr="0053042D" w:rsidRDefault="00915FCA" w:rsidP="00356F7B">
            <w:pPr>
              <w:ind w:left="0" w:firstLine="624"/>
              <w:jc w:val="both"/>
              <w:rPr>
                <w:sz w:val="24"/>
                <w:szCs w:val="24"/>
              </w:rPr>
            </w:pPr>
            <w:r w:rsidRPr="0053042D">
              <w:rPr>
                <w:sz w:val="24"/>
                <w:szCs w:val="24"/>
              </w:rPr>
              <w:t>1 год</w:t>
            </w:r>
          </w:p>
        </w:tc>
        <w:tc>
          <w:tcPr>
            <w:tcW w:w="2811" w:type="dxa"/>
          </w:tcPr>
          <w:p w:rsidR="00915FCA" w:rsidRPr="0053042D" w:rsidRDefault="00915FCA" w:rsidP="00356F7B">
            <w:pPr>
              <w:ind w:left="0" w:firstLine="624"/>
              <w:jc w:val="both"/>
              <w:rPr>
                <w:sz w:val="24"/>
                <w:szCs w:val="24"/>
              </w:rPr>
            </w:pPr>
            <w:r w:rsidRPr="0053042D">
              <w:rPr>
                <w:sz w:val="24"/>
                <w:szCs w:val="24"/>
              </w:rPr>
              <w:t>2 года</w:t>
            </w:r>
          </w:p>
        </w:tc>
      </w:tr>
      <w:tr w:rsidR="0053042D" w:rsidRPr="0053042D" w:rsidTr="00203A8F">
        <w:tc>
          <w:tcPr>
            <w:tcW w:w="959" w:type="dxa"/>
          </w:tcPr>
          <w:p w:rsidR="00915FCA" w:rsidRPr="0053042D" w:rsidRDefault="00913A22" w:rsidP="00913A22">
            <w:pPr>
              <w:ind w:left="-142"/>
              <w:jc w:val="center"/>
              <w:rPr>
                <w:sz w:val="24"/>
                <w:szCs w:val="24"/>
              </w:rPr>
            </w:pPr>
            <w:r w:rsidRPr="0053042D">
              <w:rPr>
                <w:sz w:val="24"/>
                <w:szCs w:val="24"/>
              </w:rPr>
              <w:t>3</w:t>
            </w:r>
          </w:p>
        </w:tc>
        <w:tc>
          <w:tcPr>
            <w:tcW w:w="3683" w:type="dxa"/>
          </w:tcPr>
          <w:p w:rsidR="00915FCA" w:rsidRPr="0053042D" w:rsidRDefault="00915FCA" w:rsidP="00EC43FE">
            <w:pPr>
              <w:ind w:left="0"/>
              <w:jc w:val="both"/>
              <w:rPr>
                <w:sz w:val="24"/>
                <w:szCs w:val="24"/>
              </w:rPr>
            </w:pPr>
            <w:r w:rsidRPr="0053042D">
              <w:rPr>
                <w:sz w:val="24"/>
                <w:szCs w:val="24"/>
              </w:rPr>
              <w:t>Кариес на контактной поверхности резцов и клыков</w:t>
            </w:r>
          </w:p>
        </w:tc>
        <w:tc>
          <w:tcPr>
            <w:tcW w:w="2400" w:type="dxa"/>
          </w:tcPr>
          <w:p w:rsidR="00915FCA" w:rsidRPr="0053042D" w:rsidRDefault="00915FCA" w:rsidP="00356F7B">
            <w:pPr>
              <w:ind w:left="0" w:firstLine="624"/>
              <w:jc w:val="both"/>
              <w:rPr>
                <w:sz w:val="24"/>
                <w:szCs w:val="24"/>
              </w:rPr>
            </w:pPr>
            <w:r w:rsidRPr="0053042D">
              <w:rPr>
                <w:sz w:val="24"/>
                <w:szCs w:val="24"/>
              </w:rPr>
              <w:t>1,5 года</w:t>
            </w:r>
          </w:p>
        </w:tc>
        <w:tc>
          <w:tcPr>
            <w:tcW w:w="2811" w:type="dxa"/>
          </w:tcPr>
          <w:p w:rsidR="00915FCA" w:rsidRPr="0053042D" w:rsidRDefault="00915FCA" w:rsidP="00356F7B">
            <w:pPr>
              <w:ind w:left="0" w:firstLine="624"/>
              <w:jc w:val="both"/>
              <w:rPr>
                <w:sz w:val="24"/>
                <w:szCs w:val="24"/>
              </w:rPr>
            </w:pPr>
            <w:r w:rsidRPr="0053042D">
              <w:rPr>
                <w:sz w:val="24"/>
                <w:szCs w:val="24"/>
              </w:rPr>
              <w:t>2 года</w:t>
            </w:r>
          </w:p>
        </w:tc>
      </w:tr>
      <w:tr w:rsidR="00F43E25" w:rsidRPr="0053042D" w:rsidTr="00203A8F">
        <w:tc>
          <w:tcPr>
            <w:tcW w:w="959" w:type="dxa"/>
          </w:tcPr>
          <w:p w:rsidR="00915FCA" w:rsidRPr="0053042D" w:rsidRDefault="00913A22" w:rsidP="00913A22">
            <w:pPr>
              <w:ind w:left="-142"/>
              <w:jc w:val="center"/>
              <w:rPr>
                <w:sz w:val="24"/>
                <w:szCs w:val="24"/>
              </w:rPr>
            </w:pPr>
            <w:r w:rsidRPr="0053042D">
              <w:rPr>
                <w:sz w:val="24"/>
                <w:szCs w:val="24"/>
              </w:rPr>
              <w:t>4</w:t>
            </w:r>
          </w:p>
        </w:tc>
        <w:tc>
          <w:tcPr>
            <w:tcW w:w="3683" w:type="dxa"/>
          </w:tcPr>
          <w:p w:rsidR="00915FCA" w:rsidRPr="0053042D" w:rsidRDefault="00017E9A" w:rsidP="00EC43FE">
            <w:pPr>
              <w:ind w:left="0"/>
              <w:jc w:val="both"/>
              <w:rPr>
                <w:sz w:val="24"/>
                <w:szCs w:val="24"/>
              </w:rPr>
            </w:pPr>
            <w:r w:rsidRPr="0053042D">
              <w:rPr>
                <w:sz w:val="24"/>
                <w:szCs w:val="24"/>
              </w:rPr>
              <w:t>Кариес на контактной поверхности резцов с разрушением угла коронки, кариес в придесневой области</w:t>
            </w:r>
          </w:p>
        </w:tc>
        <w:tc>
          <w:tcPr>
            <w:tcW w:w="2400" w:type="dxa"/>
          </w:tcPr>
          <w:p w:rsidR="00915FCA" w:rsidRPr="0053042D" w:rsidRDefault="00017E9A" w:rsidP="00356F7B">
            <w:pPr>
              <w:ind w:left="0" w:firstLine="624"/>
              <w:jc w:val="both"/>
              <w:rPr>
                <w:sz w:val="24"/>
                <w:szCs w:val="24"/>
              </w:rPr>
            </w:pPr>
            <w:r w:rsidRPr="0053042D">
              <w:rPr>
                <w:sz w:val="24"/>
                <w:szCs w:val="24"/>
              </w:rPr>
              <w:t>1 год</w:t>
            </w:r>
          </w:p>
        </w:tc>
        <w:tc>
          <w:tcPr>
            <w:tcW w:w="2811" w:type="dxa"/>
          </w:tcPr>
          <w:p w:rsidR="00915FCA" w:rsidRPr="0053042D" w:rsidRDefault="00017E9A" w:rsidP="00356F7B">
            <w:pPr>
              <w:ind w:left="0" w:firstLine="624"/>
              <w:jc w:val="both"/>
              <w:rPr>
                <w:sz w:val="24"/>
                <w:szCs w:val="24"/>
              </w:rPr>
            </w:pPr>
            <w:r w:rsidRPr="0053042D">
              <w:rPr>
                <w:sz w:val="24"/>
                <w:szCs w:val="24"/>
              </w:rPr>
              <w:t>2 года</w:t>
            </w:r>
          </w:p>
        </w:tc>
      </w:tr>
    </w:tbl>
    <w:p w:rsidR="00113F31" w:rsidRPr="0053042D" w:rsidRDefault="00113F31" w:rsidP="006030EB">
      <w:pPr>
        <w:ind w:left="0" w:firstLine="567"/>
        <w:jc w:val="both"/>
        <w:rPr>
          <w:i/>
          <w:sz w:val="22"/>
          <w:szCs w:val="22"/>
        </w:rPr>
      </w:pPr>
    </w:p>
    <w:p w:rsidR="00C16A72" w:rsidRPr="0053042D" w:rsidRDefault="00C16A72" w:rsidP="006030EB">
      <w:pPr>
        <w:ind w:left="0" w:firstLine="567"/>
        <w:jc w:val="both"/>
        <w:rPr>
          <w:i/>
          <w:sz w:val="22"/>
          <w:szCs w:val="22"/>
        </w:rPr>
      </w:pPr>
      <w:r w:rsidRPr="0053042D">
        <w:rPr>
          <w:i/>
          <w:sz w:val="22"/>
          <w:szCs w:val="22"/>
        </w:rPr>
        <w:t>Примечание:</w:t>
      </w:r>
    </w:p>
    <w:p w:rsidR="00C16A72" w:rsidRPr="0053042D" w:rsidRDefault="00C16A72" w:rsidP="006030EB">
      <w:pPr>
        <w:ind w:left="0" w:firstLine="567"/>
        <w:jc w:val="both"/>
        <w:rPr>
          <w:i/>
          <w:sz w:val="22"/>
          <w:szCs w:val="22"/>
        </w:rPr>
      </w:pPr>
      <w:r w:rsidRPr="0053042D">
        <w:rPr>
          <w:i/>
          <w:sz w:val="22"/>
          <w:szCs w:val="22"/>
        </w:rPr>
        <w:t>1. Данные сроки рекомендованы для пациентов с единичным кариесом и множественным стабилизированным или при медленно текущем процессе. При КПУ (кариозно-пораженные, пломбированные, удаленные) зубов 13-18 сроки снижаются на 30%, при КПУ более 18 сроки снижаются на 50%.</w:t>
      </w:r>
    </w:p>
    <w:p w:rsidR="00C16A72" w:rsidRPr="0053042D" w:rsidRDefault="00C16A72" w:rsidP="006030EB">
      <w:pPr>
        <w:ind w:left="0" w:firstLine="567"/>
        <w:jc w:val="both"/>
        <w:rPr>
          <w:i/>
          <w:sz w:val="22"/>
          <w:szCs w:val="22"/>
        </w:rPr>
      </w:pPr>
      <w:r w:rsidRPr="0053042D">
        <w:rPr>
          <w:i/>
          <w:sz w:val="22"/>
          <w:szCs w:val="22"/>
        </w:rPr>
        <w:t>2. При неудовлетворительной гигиене полости рта сроки гарантии и службы уменьшаются на 70%</w:t>
      </w:r>
    </w:p>
    <w:p w:rsidR="00C16A72" w:rsidRPr="0053042D" w:rsidRDefault="00C16A72" w:rsidP="006030EB">
      <w:pPr>
        <w:ind w:left="0" w:firstLine="567"/>
        <w:jc w:val="both"/>
        <w:rPr>
          <w:i/>
          <w:sz w:val="22"/>
          <w:szCs w:val="22"/>
        </w:rPr>
      </w:pPr>
      <w:r w:rsidRPr="0053042D">
        <w:rPr>
          <w:i/>
          <w:sz w:val="22"/>
          <w:szCs w:val="22"/>
        </w:rPr>
        <w:t>3. При нарушении графиков профилактических осмотров, гигиенических визитов предусмотренных планом лечения гарантия аннулируется.</w:t>
      </w:r>
    </w:p>
    <w:p w:rsidR="000F197D" w:rsidRPr="0053042D" w:rsidRDefault="00C16A72" w:rsidP="006030EB">
      <w:pPr>
        <w:ind w:left="0" w:firstLine="567"/>
        <w:jc w:val="both"/>
        <w:rPr>
          <w:i/>
          <w:sz w:val="22"/>
          <w:szCs w:val="22"/>
        </w:rPr>
      </w:pPr>
      <w:r w:rsidRPr="0053042D">
        <w:rPr>
          <w:i/>
          <w:sz w:val="22"/>
          <w:szCs w:val="22"/>
        </w:rPr>
        <w:t>4. При невыполнении рекомендованного плана лечения, сроки гарантии и сроки службы не устанавливаются.</w:t>
      </w:r>
      <w:r w:rsidR="00F41F96" w:rsidRPr="0053042D">
        <w:rPr>
          <w:i/>
          <w:sz w:val="22"/>
          <w:szCs w:val="22"/>
        </w:rPr>
        <w:t xml:space="preserve"> </w:t>
      </w:r>
    </w:p>
    <w:p w:rsidR="00E42FE6" w:rsidRPr="0053042D" w:rsidRDefault="00E42FE6" w:rsidP="006030EB">
      <w:pPr>
        <w:ind w:left="0" w:firstLine="567"/>
        <w:jc w:val="both"/>
        <w:rPr>
          <w:i/>
          <w:sz w:val="22"/>
          <w:szCs w:val="22"/>
        </w:rPr>
      </w:pPr>
    </w:p>
    <w:p w:rsidR="00017E9A" w:rsidRPr="0053042D" w:rsidRDefault="00017E9A" w:rsidP="006030EB">
      <w:pPr>
        <w:ind w:left="0" w:firstLine="567"/>
        <w:jc w:val="both"/>
        <w:outlineLvl w:val="0"/>
        <w:rPr>
          <w:b/>
          <w:sz w:val="24"/>
          <w:szCs w:val="24"/>
          <w:lang w:val="en-US"/>
        </w:rPr>
      </w:pPr>
      <w:r w:rsidRPr="0053042D">
        <w:rPr>
          <w:b/>
          <w:sz w:val="24"/>
          <w:szCs w:val="24"/>
        </w:rPr>
        <w:t>3.2. В ортопедической стоматологии:</w:t>
      </w:r>
    </w:p>
    <w:p w:rsidR="00E42FE6" w:rsidRPr="0053042D" w:rsidRDefault="00E42FE6" w:rsidP="006030EB">
      <w:pPr>
        <w:ind w:left="0" w:firstLine="567"/>
        <w:jc w:val="both"/>
        <w:outlineLvl w:val="0"/>
        <w:rPr>
          <w:sz w:val="24"/>
          <w:szCs w:val="24"/>
          <w:lang w:val="en-US"/>
        </w:rPr>
      </w:pPr>
    </w:p>
    <w:p w:rsidR="00017E9A" w:rsidRPr="0053042D" w:rsidRDefault="00017E9A" w:rsidP="006030EB">
      <w:pPr>
        <w:ind w:left="0" w:firstLine="567"/>
        <w:jc w:val="both"/>
        <w:outlineLvl w:val="0"/>
        <w:rPr>
          <w:sz w:val="24"/>
          <w:szCs w:val="24"/>
        </w:rPr>
      </w:pPr>
      <w:r w:rsidRPr="0053042D">
        <w:rPr>
          <w:sz w:val="24"/>
          <w:szCs w:val="24"/>
        </w:rPr>
        <w:t>К услугам по ортопедической стоматологии  относятся услуги по устранению (лечению) дефектов зубов или(и) зубных рядов челюстей с помощью постоянных и(или) временных ортопедических конструкций. К постоянным ортопедическим конструкциям относятся:</w:t>
      </w:r>
    </w:p>
    <w:p w:rsidR="00017E9A" w:rsidRPr="0053042D" w:rsidRDefault="00017E9A" w:rsidP="006030EB">
      <w:pPr>
        <w:ind w:left="0" w:firstLine="567"/>
        <w:jc w:val="both"/>
        <w:outlineLvl w:val="0"/>
        <w:rPr>
          <w:sz w:val="24"/>
          <w:szCs w:val="24"/>
        </w:rPr>
      </w:pPr>
      <w:r w:rsidRPr="0053042D">
        <w:rPr>
          <w:sz w:val="24"/>
          <w:szCs w:val="24"/>
        </w:rPr>
        <w:t>- металлокерамические и цельнолитые коронки, в т.ч. комбинации этих коронок, а также мостовидные конструкции, виниры, вкладки;</w:t>
      </w:r>
    </w:p>
    <w:p w:rsidR="00017E9A" w:rsidRPr="0053042D" w:rsidRDefault="00017E9A" w:rsidP="006030EB">
      <w:pPr>
        <w:ind w:left="0" w:firstLine="567"/>
        <w:jc w:val="both"/>
        <w:outlineLvl w:val="0"/>
        <w:rPr>
          <w:sz w:val="24"/>
          <w:szCs w:val="24"/>
        </w:rPr>
      </w:pPr>
      <w:r w:rsidRPr="0053042D">
        <w:rPr>
          <w:sz w:val="24"/>
          <w:szCs w:val="24"/>
        </w:rPr>
        <w:t>- безметалловые коронки (прессованная керамика, композитные коронки);</w:t>
      </w:r>
    </w:p>
    <w:p w:rsidR="00017E9A" w:rsidRPr="0053042D" w:rsidRDefault="00017E9A" w:rsidP="006030EB">
      <w:pPr>
        <w:ind w:left="0" w:firstLine="567"/>
        <w:jc w:val="both"/>
        <w:outlineLvl w:val="0"/>
        <w:rPr>
          <w:sz w:val="24"/>
          <w:szCs w:val="24"/>
        </w:rPr>
      </w:pPr>
      <w:r w:rsidRPr="0053042D">
        <w:rPr>
          <w:sz w:val="24"/>
          <w:szCs w:val="24"/>
        </w:rPr>
        <w:t>- съемные конструкции: полные и частичные съемные конструкции, бюгельные протезы с замками, кламмерами.</w:t>
      </w:r>
    </w:p>
    <w:p w:rsidR="00017E9A" w:rsidRPr="0053042D" w:rsidRDefault="00017E9A" w:rsidP="006030EB">
      <w:pPr>
        <w:ind w:left="0" w:firstLine="567"/>
        <w:jc w:val="both"/>
        <w:outlineLvl w:val="0"/>
        <w:rPr>
          <w:sz w:val="24"/>
          <w:szCs w:val="24"/>
        </w:rPr>
      </w:pPr>
      <w:r w:rsidRPr="0053042D">
        <w:rPr>
          <w:sz w:val="24"/>
          <w:szCs w:val="24"/>
        </w:rPr>
        <w:t>К временным ортопедическим конструкциям относятся:  временные коронки;  временные замещающие протезы.</w:t>
      </w:r>
    </w:p>
    <w:p w:rsidR="00017E9A" w:rsidRPr="0053042D" w:rsidRDefault="00017E9A" w:rsidP="006030EB">
      <w:pPr>
        <w:ind w:left="0" w:firstLine="567"/>
        <w:jc w:val="both"/>
        <w:outlineLvl w:val="0"/>
        <w:rPr>
          <w:sz w:val="24"/>
          <w:szCs w:val="24"/>
        </w:rPr>
      </w:pPr>
      <w:r w:rsidRPr="0053042D">
        <w:rPr>
          <w:sz w:val="24"/>
          <w:szCs w:val="24"/>
        </w:rPr>
        <w:t>Гарантийный срок и сроки службы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w:t>
      </w:r>
    </w:p>
    <w:p w:rsidR="000F197D" w:rsidRPr="0053042D" w:rsidRDefault="000F197D" w:rsidP="006030EB">
      <w:pPr>
        <w:ind w:left="0" w:firstLine="567"/>
        <w:jc w:val="both"/>
        <w:rPr>
          <w:sz w:val="24"/>
          <w:szCs w:val="24"/>
        </w:rPr>
      </w:pPr>
      <w:r w:rsidRPr="0053042D">
        <w:rPr>
          <w:sz w:val="24"/>
          <w:szCs w:val="24"/>
        </w:rPr>
        <w:t>Недостатки, которые должны быть безвозмездно устранены исполнителем в течение действующего гарантийного срока:</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при изготовлении вкладок и виниров - изменение анатомической формы, краевого прилегания, изменение цвета, рецидив кариеса по краю вкладки;</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изменение цвета протезов;</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оголение шейки зуба, покрытого искусственной коронкой;</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отлом кламмера;</w:t>
      </w:r>
    </w:p>
    <w:p w:rsidR="000F197D" w:rsidRPr="0053042D" w:rsidRDefault="00017E9A" w:rsidP="006030EB">
      <w:pPr>
        <w:ind w:left="0" w:firstLine="567"/>
        <w:jc w:val="both"/>
        <w:rPr>
          <w:sz w:val="24"/>
          <w:szCs w:val="24"/>
        </w:rPr>
      </w:pPr>
      <w:r w:rsidRPr="0053042D">
        <w:rPr>
          <w:sz w:val="24"/>
          <w:szCs w:val="24"/>
        </w:rPr>
        <w:lastRenderedPageBreak/>
        <w:t>-</w:t>
      </w:r>
      <w:r w:rsidR="000F197D" w:rsidRPr="0053042D">
        <w:rPr>
          <w:sz w:val="24"/>
          <w:szCs w:val="24"/>
        </w:rPr>
        <w:t xml:space="preserve"> при изготовлении вкладок и виниров - выпадение, подвижность вкладки, отлом части коронки зуба;</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нарушение целостности коронки мостовидного протеза, в т.ч. откол облицовки;</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неплотное прилегание коронки к уступу или шейке зуба;</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перелом протезов;</w:t>
      </w:r>
    </w:p>
    <w:p w:rsidR="000F197D" w:rsidRPr="0053042D" w:rsidRDefault="00017E9A" w:rsidP="006030EB">
      <w:pPr>
        <w:ind w:left="0" w:firstLine="567"/>
        <w:jc w:val="both"/>
        <w:rPr>
          <w:sz w:val="24"/>
          <w:szCs w:val="24"/>
        </w:rPr>
      </w:pPr>
      <w:r w:rsidRPr="0053042D">
        <w:rPr>
          <w:sz w:val="24"/>
          <w:szCs w:val="24"/>
        </w:rPr>
        <w:t>-</w:t>
      </w:r>
      <w:r w:rsidR="000F197D" w:rsidRPr="0053042D">
        <w:rPr>
          <w:sz w:val="24"/>
          <w:szCs w:val="24"/>
        </w:rPr>
        <w:t xml:space="preserve"> расцементировка несъемных конструкций протезов.</w:t>
      </w:r>
    </w:p>
    <w:p w:rsidR="00F7213A" w:rsidRPr="0053042D" w:rsidRDefault="00F7213A" w:rsidP="006030EB">
      <w:pPr>
        <w:ind w:left="0" w:firstLine="8364"/>
        <w:jc w:val="both"/>
        <w:rPr>
          <w:i/>
          <w:sz w:val="20"/>
        </w:rPr>
      </w:pPr>
    </w:p>
    <w:p w:rsidR="006F474A" w:rsidRPr="0053042D" w:rsidRDefault="006F474A" w:rsidP="006030EB">
      <w:pPr>
        <w:ind w:left="0" w:firstLine="8364"/>
        <w:jc w:val="both"/>
        <w:rPr>
          <w:i/>
          <w:sz w:val="20"/>
          <w:lang w:val="en-US"/>
        </w:rPr>
      </w:pPr>
      <w:r w:rsidRPr="0053042D">
        <w:rPr>
          <w:i/>
          <w:sz w:val="20"/>
        </w:rPr>
        <w:t>Таблица №2</w:t>
      </w:r>
    </w:p>
    <w:p w:rsidR="00F7213A" w:rsidRPr="0053042D" w:rsidRDefault="00F7213A" w:rsidP="006030EB">
      <w:pPr>
        <w:ind w:left="0" w:firstLine="8364"/>
        <w:jc w:val="both"/>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55"/>
        <w:gridCol w:w="2137"/>
        <w:gridCol w:w="2202"/>
      </w:tblGrid>
      <w:tr w:rsidR="0053042D" w:rsidRPr="0053042D" w:rsidTr="006968D2">
        <w:tc>
          <w:tcPr>
            <w:tcW w:w="959" w:type="dxa"/>
            <w:vAlign w:val="center"/>
          </w:tcPr>
          <w:p w:rsidR="00FB5CA7" w:rsidRPr="0053042D" w:rsidRDefault="00FB5CA7" w:rsidP="006968D2">
            <w:pPr>
              <w:spacing w:after="240"/>
              <w:ind w:left="0"/>
              <w:rPr>
                <w:b/>
                <w:sz w:val="24"/>
                <w:szCs w:val="24"/>
              </w:rPr>
            </w:pPr>
            <w:r w:rsidRPr="0053042D">
              <w:rPr>
                <w:b/>
                <w:sz w:val="24"/>
                <w:szCs w:val="24"/>
              </w:rPr>
              <w:t xml:space="preserve">№ </w:t>
            </w:r>
            <w:proofErr w:type="gramStart"/>
            <w:r w:rsidR="00204259" w:rsidRPr="0053042D">
              <w:rPr>
                <w:b/>
                <w:sz w:val="24"/>
                <w:szCs w:val="24"/>
              </w:rPr>
              <w:t>п</w:t>
            </w:r>
            <w:proofErr w:type="gramEnd"/>
            <w:r w:rsidRPr="0053042D">
              <w:rPr>
                <w:b/>
                <w:sz w:val="24"/>
                <w:szCs w:val="24"/>
              </w:rPr>
              <w:t>/п</w:t>
            </w:r>
          </w:p>
        </w:tc>
        <w:tc>
          <w:tcPr>
            <w:tcW w:w="4555" w:type="dxa"/>
            <w:vAlign w:val="center"/>
          </w:tcPr>
          <w:p w:rsidR="00FB5CA7" w:rsidRPr="0053042D" w:rsidRDefault="00FB5CA7" w:rsidP="006030EB">
            <w:pPr>
              <w:spacing w:after="240"/>
              <w:ind w:left="0" w:firstLine="624"/>
              <w:jc w:val="center"/>
              <w:rPr>
                <w:b/>
                <w:sz w:val="24"/>
                <w:szCs w:val="24"/>
              </w:rPr>
            </w:pPr>
            <w:r w:rsidRPr="0053042D">
              <w:rPr>
                <w:b/>
                <w:sz w:val="24"/>
                <w:szCs w:val="24"/>
              </w:rPr>
              <w:t>Виды работ</w:t>
            </w:r>
          </w:p>
        </w:tc>
        <w:tc>
          <w:tcPr>
            <w:tcW w:w="2137" w:type="dxa"/>
            <w:vAlign w:val="center"/>
          </w:tcPr>
          <w:p w:rsidR="00FB5CA7" w:rsidRPr="0053042D" w:rsidRDefault="00FB5CA7" w:rsidP="006030EB">
            <w:pPr>
              <w:spacing w:after="240"/>
              <w:ind w:left="0"/>
              <w:jc w:val="center"/>
              <w:rPr>
                <w:b/>
                <w:sz w:val="24"/>
                <w:szCs w:val="24"/>
              </w:rPr>
            </w:pPr>
            <w:r w:rsidRPr="0053042D">
              <w:rPr>
                <w:b/>
                <w:sz w:val="24"/>
                <w:szCs w:val="24"/>
              </w:rPr>
              <w:t>Срок гарантии</w:t>
            </w:r>
          </w:p>
        </w:tc>
        <w:tc>
          <w:tcPr>
            <w:tcW w:w="2202" w:type="dxa"/>
            <w:vAlign w:val="center"/>
          </w:tcPr>
          <w:p w:rsidR="00FB5CA7" w:rsidRPr="0053042D" w:rsidRDefault="00FB5CA7" w:rsidP="006030EB">
            <w:pPr>
              <w:spacing w:after="240"/>
              <w:ind w:left="0"/>
              <w:jc w:val="center"/>
              <w:rPr>
                <w:b/>
                <w:sz w:val="24"/>
                <w:szCs w:val="24"/>
              </w:rPr>
            </w:pPr>
            <w:r w:rsidRPr="0053042D">
              <w:rPr>
                <w:b/>
                <w:sz w:val="24"/>
                <w:szCs w:val="24"/>
              </w:rPr>
              <w:t>Срок службы</w:t>
            </w:r>
          </w:p>
        </w:tc>
      </w:tr>
      <w:tr w:rsidR="0053042D" w:rsidRPr="0053042D" w:rsidTr="006968D2">
        <w:tc>
          <w:tcPr>
            <w:tcW w:w="959" w:type="dxa"/>
          </w:tcPr>
          <w:p w:rsidR="00FB5CA7" w:rsidRPr="0053042D" w:rsidRDefault="00FB5CA7" w:rsidP="00913A22">
            <w:pPr>
              <w:ind w:left="0"/>
              <w:jc w:val="center"/>
              <w:rPr>
                <w:sz w:val="24"/>
                <w:szCs w:val="24"/>
              </w:rPr>
            </w:pPr>
            <w:r w:rsidRPr="0053042D">
              <w:rPr>
                <w:sz w:val="24"/>
                <w:szCs w:val="24"/>
              </w:rPr>
              <w:t>1</w:t>
            </w:r>
          </w:p>
        </w:tc>
        <w:tc>
          <w:tcPr>
            <w:tcW w:w="4555" w:type="dxa"/>
          </w:tcPr>
          <w:p w:rsidR="00FB5CA7" w:rsidRPr="0053042D" w:rsidRDefault="00FB5CA7" w:rsidP="00913A22">
            <w:pPr>
              <w:widowControl/>
              <w:tabs>
                <w:tab w:val="left" w:pos="142"/>
                <w:tab w:val="left" w:pos="180"/>
              </w:tabs>
              <w:ind w:left="0"/>
              <w:jc w:val="both"/>
              <w:rPr>
                <w:sz w:val="24"/>
                <w:szCs w:val="24"/>
              </w:rPr>
            </w:pPr>
            <w:r w:rsidRPr="0053042D">
              <w:rPr>
                <w:sz w:val="24"/>
                <w:szCs w:val="24"/>
              </w:rPr>
              <w:t xml:space="preserve">Несъемные ортопедические конструкции (одиночные коронки, мостовидные протезы) </w:t>
            </w:r>
          </w:p>
        </w:tc>
        <w:tc>
          <w:tcPr>
            <w:tcW w:w="2137" w:type="dxa"/>
          </w:tcPr>
          <w:p w:rsidR="00FB5CA7" w:rsidRPr="0053042D" w:rsidRDefault="00FB5CA7" w:rsidP="00356F7B">
            <w:pPr>
              <w:spacing w:after="240"/>
              <w:ind w:left="0" w:firstLine="624"/>
              <w:rPr>
                <w:sz w:val="24"/>
                <w:szCs w:val="24"/>
              </w:rPr>
            </w:pPr>
            <w:r w:rsidRPr="0053042D">
              <w:rPr>
                <w:sz w:val="24"/>
                <w:szCs w:val="24"/>
              </w:rPr>
              <w:t>2 года</w:t>
            </w:r>
          </w:p>
        </w:tc>
        <w:tc>
          <w:tcPr>
            <w:tcW w:w="2202" w:type="dxa"/>
          </w:tcPr>
          <w:p w:rsidR="00FB5CA7" w:rsidRPr="0053042D" w:rsidRDefault="00FB5CA7" w:rsidP="00356F7B">
            <w:pPr>
              <w:spacing w:after="240"/>
              <w:ind w:left="0" w:firstLine="624"/>
              <w:rPr>
                <w:sz w:val="24"/>
                <w:szCs w:val="24"/>
              </w:rPr>
            </w:pPr>
            <w:r w:rsidRPr="0053042D">
              <w:rPr>
                <w:sz w:val="24"/>
                <w:szCs w:val="24"/>
              </w:rPr>
              <w:t>3 года</w:t>
            </w:r>
          </w:p>
        </w:tc>
      </w:tr>
      <w:tr w:rsidR="0053042D" w:rsidRPr="0053042D" w:rsidTr="006968D2">
        <w:tc>
          <w:tcPr>
            <w:tcW w:w="959" w:type="dxa"/>
          </w:tcPr>
          <w:p w:rsidR="00FB5CA7" w:rsidRPr="0053042D" w:rsidRDefault="00FB5CA7" w:rsidP="00913A22">
            <w:pPr>
              <w:ind w:left="0"/>
              <w:jc w:val="center"/>
              <w:rPr>
                <w:sz w:val="24"/>
                <w:szCs w:val="24"/>
                <w:lang w:val="en-US"/>
              </w:rPr>
            </w:pPr>
            <w:r w:rsidRPr="0053042D">
              <w:rPr>
                <w:sz w:val="24"/>
                <w:szCs w:val="24"/>
              </w:rPr>
              <w:t>2</w:t>
            </w:r>
          </w:p>
        </w:tc>
        <w:tc>
          <w:tcPr>
            <w:tcW w:w="4555" w:type="dxa"/>
          </w:tcPr>
          <w:p w:rsidR="00FB5CA7" w:rsidRPr="0053042D" w:rsidRDefault="00FB5CA7" w:rsidP="00913A22">
            <w:pPr>
              <w:widowControl/>
              <w:tabs>
                <w:tab w:val="left" w:pos="142"/>
                <w:tab w:val="left" w:pos="180"/>
              </w:tabs>
              <w:ind w:left="0"/>
              <w:jc w:val="both"/>
              <w:rPr>
                <w:sz w:val="24"/>
                <w:szCs w:val="24"/>
              </w:rPr>
            </w:pPr>
            <w:r w:rsidRPr="0053042D">
              <w:rPr>
                <w:sz w:val="24"/>
                <w:szCs w:val="24"/>
              </w:rPr>
              <w:t xml:space="preserve">Временные и провизорные коронки  </w:t>
            </w:r>
          </w:p>
          <w:p w:rsidR="00FB5CA7" w:rsidRPr="0053042D" w:rsidRDefault="00FB5CA7" w:rsidP="00913A22">
            <w:pPr>
              <w:ind w:left="0"/>
              <w:rPr>
                <w:sz w:val="24"/>
                <w:szCs w:val="24"/>
              </w:rPr>
            </w:pPr>
          </w:p>
        </w:tc>
        <w:tc>
          <w:tcPr>
            <w:tcW w:w="2137" w:type="dxa"/>
          </w:tcPr>
          <w:p w:rsidR="00FB5CA7" w:rsidRPr="0053042D" w:rsidRDefault="00FB5CA7" w:rsidP="00356F7B">
            <w:pPr>
              <w:spacing w:after="240"/>
              <w:ind w:left="0" w:firstLine="624"/>
              <w:rPr>
                <w:sz w:val="24"/>
                <w:szCs w:val="24"/>
              </w:rPr>
            </w:pPr>
            <w:r w:rsidRPr="0053042D">
              <w:rPr>
                <w:sz w:val="24"/>
                <w:szCs w:val="24"/>
              </w:rPr>
              <w:t>1 мес.</w:t>
            </w:r>
          </w:p>
        </w:tc>
        <w:tc>
          <w:tcPr>
            <w:tcW w:w="2202" w:type="dxa"/>
          </w:tcPr>
          <w:p w:rsidR="00FB5CA7" w:rsidRPr="0053042D" w:rsidRDefault="00FB5CA7" w:rsidP="00356F7B">
            <w:pPr>
              <w:spacing w:after="240"/>
              <w:ind w:left="0" w:firstLine="624"/>
              <w:rPr>
                <w:sz w:val="24"/>
                <w:szCs w:val="24"/>
              </w:rPr>
            </w:pPr>
            <w:r w:rsidRPr="0053042D">
              <w:rPr>
                <w:sz w:val="24"/>
                <w:szCs w:val="24"/>
              </w:rPr>
              <w:t xml:space="preserve"> 2 мес</w:t>
            </w:r>
            <w:r w:rsidR="00204259" w:rsidRPr="0053042D">
              <w:rPr>
                <w:sz w:val="24"/>
                <w:szCs w:val="24"/>
              </w:rPr>
              <w:t>.</w:t>
            </w:r>
          </w:p>
        </w:tc>
      </w:tr>
      <w:tr w:rsidR="0053042D" w:rsidRPr="0053042D" w:rsidTr="006968D2">
        <w:tc>
          <w:tcPr>
            <w:tcW w:w="959" w:type="dxa"/>
          </w:tcPr>
          <w:p w:rsidR="00FB5CA7" w:rsidRPr="0053042D" w:rsidRDefault="00FB5CA7" w:rsidP="00913A22">
            <w:pPr>
              <w:ind w:left="0"/>
              <w:jc w:val="center"/>
              <w:rPr>
                <w:sz w:val="24"/>
                <w:szCs w:val="24"/>
              </w:rPr>
            </w:pPr>
            <w:r w:rsidRPr="0053042D">
              <w:rPr>
                <w:sz w:val="24"/>
                <w:szCs w:val="24"/>
              </w:rPr>
              <w:t>3</w:t>
            </w:r>
          </w:p>
        </w:tc>
        <w:tc>
          <w:tcPr>
            <w:tcW w:w="4555" w:type="dxa"/>
          </w:tcPr>
          <w:p w:rsidR="00FB5CA7" w:rsidRPr="0053042D" w:rsidRDefault="00FB5CA7" w:rsidP="00913A22">
            <w:pPr>
              <w:widowControl/>
              <w:tabs>
                <w:tab w:val="left" w:pos="142"/>
                <w:tab w:val="left" w:pos="180"/>
              </w:tabs>
              <w:ind w:left="0"/>
              <w:jc w:val="both"/>
              <w:rPr>
                <w:sz w:val="24"/>
                <w:szCs w:val="24"/>
              </w:rPr>
            </w:pPr>
            <w:r w:rsidRPr="0053042D">
              <w:rPr>
                <w:sz w:val="24"/>
                <w:szCs w:val="24"/>
              </w:rPr>
              <w:t>Стоматологическая имплантация:</w:t>
            </w:r>
          </w:p>
          <w:p w:rsidR="00FB5CA7" w:rsidRPr="0053042D" w:rsidRDefault="00FB5CA7" w:rsidP="00913A22">
            <w:pPr>
              <w:widowControl/>
              <w:tabs>
                <w:tab w:val="left" w:pos="142"/>
                <w:tab w:val="left" w:pos="180"/>
              </w:tabs>
              <w:ind w:left="0"/>
              <w:jc w:val="both"/>
              <w:rPr>
                <w:sz w:val="24"/>
                <w:szCs w:val="24"/>
              </w:rPr>
            </w:pPr>
            <w:r w:rsidRPr="0053042D">
              <w:rPr>
                <w:sz w:val="24"/>
                <w:szCs w:val="24"/>
              </w:rPr>
              <w:t xml:space="preserve">Имплантаты системы </w:t>
            </w:r>
            <w:r w:rsidRPr="0053042D">
              <w:rPr>
                <w:sz w:val="24"/>
                <w:szCs w:val="24"/>
                <w:lang w:val="en-US"/>
              </w:rPr>
              <w:t>Nobel</w:t>
            </w:r>
            <w:r w:rsidRPr="0053042D">
              <w:rPr>
                <w:sz w:val="24"/>
                <w:szCs w:val="24"/>
              </w:rPr>
              <w:t xml:space="preserve">, </w:t>
            </w:r>
            <w:r w:rsidRPr="0053042D">
              <w:rPr>
                <w:sz w:val="24"/>
                <w:szCs w:val="24"/>
                <w:lang w:val="en-US"/>
              </w:rPr>
              <w:t>Zimmer</w:t>
            </w:r>
            <w:r w:rsidRPr="0053042D">
              <w:rPr>
                <w:sz w:val="24"/>
                <w:szCs w:val="24"/>
              </w:rPr>
              <w:t xml:space="preserve">  </w:t>
            </w:r>
          </w:p>
          <w:p w:rsidR="00FB5CA7" w:rsidRPr="0053042D" w:rsidRDefault="00FB5CA7" w:rsidP="00913A22">
            <w:pPr>
              <w:widowControl/>
              <w:tabs>
                <w:tab w:val="left" w:pos="142"/>
                <w:tab w:val="left" w:pos="180"/>
              </w:tabs>
              <w:ind w:left="0"/>
              <w:jc w:val="both"/>
              <w:rPr>
                <w:sz w:val="24"/>
                <w:szCs w:val="24"/>
              </w:rPr>
            </w:pPr>
          </w:p>
        </w:tc>
        <w:tc>
          <w:tcPr>
            <w:tcW w:w="2137" w:type="dxa"/>
          </w:tcPr>
          <w:p w:rsidR="00FB5CA7" w:rsidRPr="0053042D" w:rsidRDefault="00FB5CA7" w:rsidP="00356F7B">
            <w:pPr>
              <w:spacing w:after="240"/>
              <w:ind w:left="0" w:firstLine="624"/>
              <w:rPr>
                <w:sz w:val="24"/>
                <w:szCs w:val="24"/>
              </w:rPr>
            </w:pPr>
            <w:r w:rsidRPr="0053042D">
              <w:rPr>
                <w:sz w:val="24"/>
                <w:szCs w:val="24"/>
              </w:rPr>
              <w:t>2 года</w:t>
            </w:r>
          </w:p>
        </w:tc>
        <w:tc>
          <w:tcPr>
            <w:tcW w:w="2202" w:type="dxa"/>
          </w:tcPr>
          <w:p w:rsidR="00FB5CA7" w:rsidRPr="0053042D" w:rsidRDefault="006968D2" w:rsidP="00356F7B">
            <w:pPr>
              <w:spacing w:after="240"/>
              <w:ind w:left="0" w:firstLine="624"/>
              <w:rPr>
                <w:sz w:val="24"/>
                <w:szCs w:val="24"/>
                <w:lang w:val="en-US"/>
              </w:rPr>
            </w:pPr>
            <w:r w:rsidRPr="0053042D">
              <w:rPr>
                <w:sz w:val="24"/>
                <w:szCs w:val="24"/>
              </w:rPr>
              <w:t>10 лет</w:t>
            </w:r>
          </w:p>
        </w:tc>
      </w:tr>
      <w:tr w:rsidR="0053042D" w:rsidRPr="0053042D" w:rsidTr="006968D2">
        <w:trPr>
          <w:trHeight w:val="380"/>
        </w:trPr>
        <w:tc>
          <w:tcPr>
            <w:tcW w:w="959" w:type="dxa"/>
          </w:tcPr>
          <w:p w:rsidR="00FB5CA7" w:rsidRPr="0053042D" w:rsidRDefault="00FB5CA7" w:rsidP="00913A22">
            <w:pPr>
              <w:ind w:left="0"/>
              <w:jc w:val="center"/>
              <w:rPr>
                <w:sz w:val="24"/>
                <w:szCs w:val="24"/>
              </w:rPr>
            </w:pPr>
            <w:r w:rsidRPr="0053042D">
              <w:rPr>
                <w:sz w:val="24"/>
                <w:szCs w:val="24"/>
              </w:rPr>
              <w:t>4</w:t>
            </w:r>
          </w:p>
        </w:tc>
        <w:tc>
          <w:tcPr>
            <w:tcW w:w="4555" w:type="dxa"/>
          </w:tcPr>
          <w:p w:rsidR="00FB5CA7" w:rsidRPr="0053042D" w:rsidRDefault="00FB5CA7" w:rsidP="00913A22">
            <w:pPr>
              <w:widowControl/>
              <w:tabs>
                <w:tab w:val="left" w:pos="142"/>
                <w:tab w:val="left" w:pos="180"/>
              </w:tabs>
              <w:ind w:left="0"/>
              <w:jc w:val="both"/>
              <w:rPr>
                <w:sz w:val="24"/>
                <w:szCs w:val="24"/>
              </w:rPr>
            </w:pPr>
            <w:r w:rsidRPr="0053042D">
              <w:rPr>
                <w:sz w:val="24"/>
                <w:szCs w:val="24"/>
              </w:rPr>
              <w:t xml:space="preserve">Имплантаты  системы </w:t>
            </w:r>
            <w:r w:rsidRPr="0053042D">
              <w:rPr>
                <w:sz w:val="24"/>
                <w:szCs w:val="24"/>
                <w:lang w:val="en-US"/>
              </w:rPr>
              <w:t xml:space="preserve">MIS – </w:t>
            </w:r>
          </w:p>
        </w:tc>
        <w:tc>
          <w:tcPr>
            <w:tcW w:w="2137" w:type="dxa"/>
          </w:tcPr>
          <w:p w:rsidR="00FB5CA7" w:rsidRPr="0053042D" w:rsidRDefault="006968D2" w:rsidP="00356F7B">
            <w:pPr>
              <w:spacing w:after="240"/>
              <w:ind w:left="0" w:firstLine="624"/>
              <w:rPr>
                <w:sz w:val="24"/>
                <w:szCs w:val="24"/>
                <w:lang w:val="en-US"/>
              </w:rPr>
            </w:pPr>
            <w:r w:rsidRPr="0053042D">
              <w:rPr>
                <w:sz w:val="24"/>
                <w:szCs w:val="24"/>
              </w:rPr>
              <w:t>3 года</w:t>
            </w:r>
          </w:p>
        </w:tc>
        <w:tc>
          <w:tcPr>
            <w:tcW w:w="2202" w:type="dxa"/>
          </w:tcPr>
          <w:p w:rsidR="00FB5CA7" w:rsidRPr="0053042D" w:rsidRDefault="00FB5CA7" w:rsidP="00356F7B">
            <w:pPr>
              <w:spacing w:after="240"/>
              <w:ind w:left="0" w:firstLine="624"/>
              <w:rPr>
                <w:sz w:val="24"/>
                <w:szCs w:val="24"/>
              </w:rPr>
            </w:pPr>
          </w:p>
        </w:tc>
      </w:tr>
      <w:tr w:rsidR="00F43E25" w:rsidRPr="0053042D" w:rsidTr="006968D2">
        <w:tc>
          <w:tcPr>
            <w:tcW w:w="959" w:type="dxa"/>
          </w:tcPr>
          <w:p w:rsidR="00FB5CA7" w:rsidRPr="0053042D" w:rsidRDefault="00FB5CA7" w:rsidP="00913A22">
            <w:pPr>
              <w:ind w:left="0"/>
              <w:jc w:val="center"/>
              <w:rPr>
                <w:sz w:val="24"/>
                <w:szCs w:val="24"/>
              </w:rPr>
            </w:pPr>
            <w:r w:rsidRPr="0053042D">
              <w:rPr>
                <w:sz w:val="24"/>
                <w:szCs w:val="24"/>
              </w:rPr>
              <w:t>5</w:t>
            </w:r>
          </w:p>
        </w:tc>
        <w:tc>
          <w:tcPr>
            <w:tcW w:w="4555" w:type="dxa"/>
          </w:tcPr>
          <w:p w:rsidR="00FB5CA7" w:rsidRPr="0053042D" w:rsidRDefault="00FB5CA7" w:rsidP="00913A22">
            <w:pPr>
              <w:widowControl/>
              <w:tabs>
                <w:tab w:val="left" w:pos="142"/>
                <w:tab w:val="left" w:pos="180"/>
              </w:tabs>
              <w:ind w:left="0"/>
              <w:jc w:val="both"/>
              <w:rPr>
                <w:sz w:val="24"/>
                <w:szCs w:val="24"/>
              </w:rPr>
            </w:pPr>
            <w:r w:rsidRPr="0053042D">
              <w:rPr>
                <w:sz w:val="24"/>
                <w:szCs w:val="24"/>
              </w:rPr>
              <w:t xml:space="preserve">Имплантаты системы </w:t>
            </w:r>
            <w:r w:rsidRPr="0053042D">
              <w:rPr>
                <w:sz w:val="24"/>
                <w:szCs w:val="24"/>
                <w:lang w:val="en-US"/>
              </w:rPr>
              <w:t>Anthogyr</w:t>
            </w:r>
            <w:r w:rsidRPr="0053042D">
              <w:rPr>
                <w:sz w:val="24"/>
                <w:szCs w:val="24"/>
              </w:rPr>
              <w:t xml:space="preserve"> – </w:t>
            </w:r>
          </w:p>
          <w:p w:rsidR="00FB5CA7" w:rsidRPr="0053042D" w:rsidRDefault="00FB5CA7" w:rsidP="00913A22">
            <w:pPr>
              <w:widowControl/>
              <w:tabs>
                <w:tab w:val="left" w:pos="142"/>
                <w:tab w:val="left" w:pos="180"/>
              </w:tabs>
              <w:ind w:left="0"/>
              <w:jc w:val="both"/>
              <w:rPr>
                <w:sz w:val="24"/>
                <w:szCs w:val="24"/>
              </w:rPr>
            </w:pPr>
          </w:p>
        </w:tc>
        <w:tc>
          <w:tcPr>
            <w:tcW w:w="2137" w:type="dxa"/>
          </w:tcPr>
          <w:p w:rsidR="00FB5CA7" w:rsidRPr="0053042D" w:rsidRDefault="006968D2" w:rsidP="00356F7B">
            <w:pPr>
              <w:spacing w:after="240"/>
              <w:ind w:left="0" w:firstLine="624"/>
              <w:rPr>
                <w:sz w:val="24"/>
                <w:szCs w:val="24"/>
                <w:lang w:val="en-US"/>
              </w:rPr>
            </w:pPr>
            <w:r w:rsidRPr="0053042D">
              <w:rPr>
                <w:sz w:val="24"/>
                <w:szCs w:val="24"/>
              </w:rPr>
              <w:t>5 лет</w:t>
            </w:r>
          </w:p>
        </w:tc>
        <w:tc>
          <w:tcPr>
            <w:tcW w:w="2202" w:type="dxa"/>
          </w:tcPr>
          <w:p w:rsidR="00FB5CA7" w:rsidRPr="0053042D" w:rsidRDefault="00FB5CA7" w:rsidP="00356F7B">
            <w:pPr>
              <w:spacing w:after="240"/>
              <w:ind w:left="0" w:firstLine="624"/>
              <w:rPr>
                <w:sz w:val="24"/>
                <w:szCs w:val="24"/>
              </w:rPr>
            </w:pPr>
          </w:p>
        </w:tc>
      </w:tr>
    </w:tbl>
    <w:p w:rsidR="00113F31" w:rsidRPr="0053042D" w:rsidRDefault="00113F31" w:rsidP="006030EB">
      <w:pPr>
        <w:ind w:left="0" w:firstLine="567"/>
        <w:jc w:val="both"/>
        <w:rPr>
          <w:i/>
          <w:sz w:val="22"/>
          <w:szCs w:val="22"/>
        </w:rPr>
      </w:pPr>
    </w:p>
    <w:p w:rsidR="00FB5CA7" w:rsidRPr="0053042D" w:rsidRDefault="00FB5CA7" w:rsidP="006030EB">
      <w:pPr>
        <w:ind w:left="0" w:firstLine="567"/>
        <w:jc w:val="both"/>
        <w:rPr>
          <w:i/>
          <w:sz w:val="22"/>
          <w:szCs w:val="22"/>
        </w:rPr>
      </w:pPr>
      <w:r w:rsidRPr="0053042D">
        <w:rPr>
          <w:i/>
          <w:sz w:val="22"/>
          <w:szCs w:val="22"/>
        </w:rPr>
        <w:t>Примечание:</w:t>
      </w:r>
    </w:p>
    <w:p w:rsidR="00FB5CA7" w:rsidRPr="0053042D" w:rsidRDefault="00FB5CA7" w:rsidP="006030EB">
      <w:pPr>
        <w:ind w:left="0" w:firstLine="567"/>
        <w:jc w:val="both"/>
        <w:rPr>
          <w:i/>
          <w:sz w:val="22"/>
          <w:szCs w:val="22"/>
        </w:rPr>
      </w:pPr>
      <w:r w:rsidRPr="0053042D">
        <w:rPr>
          <w:i/>
          <w:sz w:val="22"/>
          <w:szCs w:val="22"/>
        </w:rPr>
        <w:t>1. При неудовлетворительной гигиене полости рта сроки гарантии и службы на все виды протезирования уменьшаются на 50%.</w:t>
      </w:r>
    </w:p>
    <w:p w:rsidR="00FB5CA7" w:rsidRPr="0053042D" w:rsidRDefault="00FB5CA7" w:rsidP="006030EB">
      <w:pPr>
        <w:ind w:left="0" w:firstLine="567"/>
        <w:jc w:val="both"/>
        <w:rPr>
          <w:i/>
          <w:sz w:val="22"/>
          <w:szCs w:val="22"/>
        </w:rPr>
      </w:pPr>
      <w:r w:rsidRPr="0053042D">
        <w:rPr>
          <w:i/>
          <w:sz w:val="22"/>
          <w:szCs w:val="22"/>
        </w:rPr>
        <w:t>2. При нарушении графиков профилактических осмотров, гигиенических визитов предусмотренных планом лечения, гарантия аннулируется.</w:t>
      </w:r>
    </w:p>
    <w:p w:rsidR="00FB5CA7" w:rsidRPr="0053042D" w:rsidRDefault="00FB5CA7" w:rsidP="006030EB">
      <w:pPr>
        <w:ind w:left="0" w:firstLine="567"/>
        <w:jc w:val="both"/>
        <w:rPr>
          <w:i/>
          <w:sz w:val="22"/>
          <w:szCs w:val="22"/>
        </w:rPr>
      </w:pPr>
      <w:r w:rsidRPr="0053042D">
        <w:rPr>
          <w:i/>
          <w:sz w:val="22"/>
          <w:szCs w:val="22"/>
        </w:rPr>
        <w:t>3. При протезировании на имплантатах сроки гарантии и службы определяются в соответствии с конструкцией протеза.</w:t>
      </w:r>
    </w:p>
    <w:p w:rsidR="00FB5CA7" w:rsidRPr="0053042D" w:rsidRDefault="00FB5CA7" w:rsidP="006030EB">
      <w:pPr>
        <w:ind w:left="0" w:firstLine="567"/>
        <w:jc w:val="both"/>
        <w:rPr>
          <w:i/>
          <w:sz w:val="22"/>
          <w:szCs w:val="22"/>
        </w:rPr>
      </w:pPr>
      <w:r w:rsidRPr="0053042D">
        <w:rPr>
          <w:i/>
          <w:sz w:val="22"/>
          <w:szCs w:val="22"/>
        </w:rPr>
        <w:t>4. При невыполнении рекомендованного плана лечения, сроки гарантии и сроки службы не устанавливаются.</w:t>
      </w:r>
    </w:p>
    <w:p w:rsidR="000F197D" w:rsidRPr="0053042D" w:rsidRDefault="00FB5CA7" w:rsidP="006030EB">
      <w:pPr>
        <w:ind w:left="0" w:firstLine="567"/>
        <w:jc w:val="both"/>
        <w:rPr>
          <w:i/>
          <w:sz w:val="22"/>
          <w:szCs w:val="22"/>
        </w:rPr>
      </w:pPr>
      <w:r w:rsidRPr="0053042D">
        <w:rPr>
          <w:i/>
          <w:sz w:val="22"/>
          <w:szCs w:val="22"/>
        </w:rPr>
        <w:t>5. В период срока гарантии и срока службы перебазировки съемных протезов осуществляется на возмездной основе.</w:t>
      </w:r>
    </w:p>
    <w:p w:rsidR="00F43E25" w:rsidRPr="0053042D" w:rsidRDefault="00F43E25" w:rsidP="006030EB">
      <w:pPr>
        <w:ind w:left="0" w:firstLine="567"/>
        <w:jc w:val="both"/>
        <w:rPr>
          <w:i/>
          <w:sz w:val="22"/>
          <w:szCs w:val="22"/>
        </w:rPr>
      </w:pPr>
    </w:p>
    <w:p w:rsidR="006F474A" w:rsidRPr="0053042D" w:rsidRDefault="00DB54BF" w:rsidP="00356F7B">
      <w:pPr>
        <w:widowControl/>
        <w:tabs>
          <w:tab w:val="left" w:pos="142"/>
          <w:tab w:val="left" w:pos="180"/>
        </w:tabs>
        <w:ind w:left="0" w:firstLine="624"/>
        <w:jc w:val="center"/>
        <w:rPr>
          <w:b/>
          <w:sz w:val="24"/>
          <w:szCs w:val="24"/>
        </w:rPr>
      </w:pPr>
      <w:r w:rsidRPr="0053042D">
        <w:rPr>
          <w:b/>
          <w:sz w:val="24"/>
          <w:szCs w:val="24"/>
          <w:lang w:val="en-US"/>
        </w:rPr>
        <w:t>V</w:t>
      </w:r>
      <w:r w:rsidR="008B446E" w:rsidRPr="0053042D">
        <w:rPr>
          <w:b/>
          <w:sz w:val="24"/>
          <w:szCs w:val="24"/>
        </w:rPr>
        <w:t xml:space="preserve">. </w:t>
      </w:r>
      <w:r w:rsidR="006F474A" w:rsidRPr="0053042D">
        <w:rPr>
          <w:b/>
          <w:sz w:val="24"/>
          <w:szCs w:val="24"/>
        </w:rPr>
        <w:t>Условия прекращения гарантийных обязательств</w:t>
      </w:r>
    </w:p>
    <w:p w:rsidR="00F43E25" w:rsidRPr="0053042D" w:rsidRDefault="00F43E25" w:rsidP="00356F7B">
      <w:pPr>
        <w:widowControl/>
        <w:tabs>
          <w:tab w:val="left" w:pos="142"/>
          <w:tab w:val="left" w:pos="180"/>
        </w:tabs>
        <w:ind w:left="0" w:firstLine="624"/>
        <w:jc w:val="center"/>
        <w:rPr>
          <w:b/>
          <w:sz w:val="24"/>
          <w:szCs w:val="24"/>
        </w:rPr>
      </w:pPr>
    </w:p>
    <w:p w:rsidR="008B446E" w:rsidRPr="0053042D" w:rsidRDefault="008B446E" w:rsidP="006030EB">
      <w:pPr>
        <w:widowControl/>
        <w:tabs>
          <w:tab w:val="left" w:pos="142"/>
          <w:tab w:val="left" w:pos="180"/>
          <w:tab w:val="left" w:pos="709"/>
        </w:tabs>
        <w:ind w:left="0" w:firstLine="567"/>
        <w:jc w:val="both"/>
        <w:rPr>
          <w:sz w:val="24"/>
          <w:szCs w:val="24"/>
        </w:rPr>
      </w:pPr>
      <w:r w:rsidRPr="0053042D">
        <w:rPr>
          <w:sz w:val="24"/>
          <w:szCs w:val="24"/>
        </w:rPr>
        <w:t>Гарантийные обязательства прекращаются:</w:t>
      </w:r>
    </w:p>
    <w:p w:rsidR="008B446E" w:rsidRPr="0053042D" w:rsidRDefault="008B446E" w:rsidP="006030EB">
      <w:pPr>
        <w:widowControl/>
        <w:numPr>
          <w:ilvl w:val="0"/>
          <w:numId w:val="4"/>
        </w:numPr>
        <w:tabs>
          <w:tab w:val="left" w:pos="284"/>
          <w:tab w:val="num" w:pos="993"/>
        </w:tabs>
        <w:ind w:left="0" w:firstLine="567"/>
        <w:jc w:val="both"/>
        <w:rPr>
          <w:sz w:val="24"/>
          <w:szCs w:val="24"/>
        </w:rPr>
      </w:pPr>
      <w:r w:rsidRPr="0053042D">
        <w:rPr>
          <w:sz w:val="24"/>
          <w:szCs w:val="24"/>
        </w:rPr>
        <w:t xml:space="preserve">Если в течение года врач-стоматолог </w:t>
      </w:r>
      <w:r w:rsidR="00913A22" w:rsidRPr="0053042D">
        <w:rPr>
          <w:sz w:val="24"/>
          <w:szCs w:val="24"/>
        </w:rPr>
        <w:t>Клиники</w:t>
      </w:r>
      <w:r w:rsidRPr="0053042D">
        <w:rPr>
          <w:sz w:val="24"/>
          <w:szCs w:val="24"/>
        </w:rPr>
        <w:t xml:space="preserve"> сделал 2 отметки о плохой гигиене полости рта с подписью пациента в</w:t>
      </w:r>
      <w:r w:rsidR="006F474A" w:rsidRPr="0053042D">
        <w:rPr>
          <w:sz w:val="24"/>
          <w:szCs w:val="24"/>
        </w:rPr>
        <w:t xml:space="preserve"> медицинской карте пациента.</w:t>
      </w:r>
    </w:p>
    <w:p w:rsidR="008B446E" w:rsidRPr="0053042D" w:rsidRDefault="008B446E" w:rsidP="006030EB">
      <w:pPr>
        <w:widowControl/>
        <w:numPr>
          <w:ilvl w:val="0"/>
          <w:numId w:val="4"/>
        </w:numPr>
        <w:tabs>
          <w:tab w:val="left" w:pos="284"/>
          <w:tab w:val="num" w:pos="993"/>
        </w:tabs>
        <w:ind w:left="0" w:firstLine="567"/>
        <w:jc w:val="both"/>
        <w:rPr>
          <w:sz w:val="24"/>
          <w:szCs w:val="24"/>
        </w:rPr>
      </w:pPr>
      <w:r w:rsidRPr="0053042D">
        <w:rPr>
          <w:sz w:val="24"/>
          <w:szCs w:val="24"/>
        </w:rPr>
        <w:t xml:space="preserve">Заказчик пропускает плановые профилактические осмотры у врача-стоматолога </w:t>
      </w:r>
      <w:r w:rsidR="00913A22" w:rsidRPr="0053042D">
        <w:rPr>
          <w:sz w:val="24"/>
          <w:szCs w:val="24"/>
        </w:rPr>
        <w:t>клиники</w:t>
      </w:r>
      <w:r w:rsidRPr="0053042D">
        <w:rPr>
          <w:sz w:val="24"/>
          <w:szCs w:val="24"/>
        </w:rPr>
        <w:t xml:space="preserve"> каждые 6 месяцев (отсутствуют зап</w:t>
      </w:r>
      <w:r w:rsidR="006F474A" w:rsidRPr="0053042D">
        <w:rPr>
          <w:sz w:val="24"/>
          <w:szCs w:val="24"/>
        </w:rPr>
        <w:t>иси в истории болезни пациента).</w:t>
      </w:r>
    </w:p>
    <w:p w:rsidR="008B446E" w:rsidRPr="0053042D" w:rsidRDefault="008B446E" w:rsidP="006030EB">
      <w:pPr>
        <w:widowControl/>
        <w:numPr>
          <w:ilvl w:val="0"/>
          <w:numId w:val="4"/>
        </w:numPr>
        <w:tabs>
          <w:tab w:val="left" w:pos="284"/>
          <w:tab w:val="num" w:pos="993"/>
        </w:tabs>
        <w:ind w:left="0" w:firstLine="567"/>
        <w:jc w:val="both"/>
        <w:rPr>
          <w:sz w:val="24"/>
          <w:szCs w:val="24"/>
        </w:rPr>
      </w:pPr>
      <w:r w:rsidRPr="0053042D">
        <w:rPr>
          <w:sz w:val="24"/>
          <w:szCs w:val="24"/>
        </w:rPr>
        <w:t>Заказчик отказывается проходить рекомендованные врачом-стоматологом процедуры.</w:t>
      </w:r>
    </w:p>
    <w:p w:rsidR="008B446E" w:rsidRPr="0053042D" w:rsidRDefault="008B446E" w:rsidP="006030EB">
      <w:pPr>
        <w:widowControl/>
        <w:numPr>
          <w:ilvl w:val="0"/>
          <w:numId w:val="4"/>
        </w:numPr>
        <w:tabs>
          <w:tab w:val="left" w:pos="284"/>
          <w:tab w:val="num" w:pos="993"/>
        </w:tabs>
        <w:ind w:left="0" w:firstLine="567"/>
        <w:jc w:val="both"/>
        <w:rPr>
          <w:sz w:val="24"/>
          <w:szCs w:val="24"/>
        </w:rPr>
      </w:pPr>
      <w:r w:rsidRPr="0053042D">
        <w:rPr>
          <w:sz w:val="24"/>
          <w:szCs w:val="24"/>
        </w:rPr>
        <w:t>Заказчик не сообщил о прохождении стоматологического лечени</w:t>
      </w:r>
      <w:r w:rsidR="006F474A" w:rsidRPr="0053042D">
        <w:rPr>
          <w:sz w:val="24"/>
          <w:szCs w:val="24"/>
        </w:rPr>
        <w:t>я в других лечебных учреждениях.</w:t>
      </w:r>
    </w:p>
    <w:p w:rsidR="008B446E" w:rsidRPr="0053042D" w:rsidRDefault="008B446E" w:rsidP="006030EB">
      <w:pPr>
        <w:widowControl/>
        <w:numPr>
          <w:ilvl w:val="0"/>
          <w:numId w:val="4"/>
        </w:numPr>
        <w:tabs>
          <w:tab w:val="left" w:pos="284"/>
          <w:tab w:val="num" w:pos="993"/>
        </w:tabs>
        <w:ind w:left="0" w:firstLine="567"/>
        <w:jc w:val="both"/>
        <w:rPr>
          <w:sz w:val="24"/>
          <w:szCs w:val="24"/>
        </w:rPr>
      </w:pPr>
      <w:r w:rsidRPr="0053042D">
        <w:rPr>
          <w:sz w:val="24"/>
          <w:szCs w:val="24"/>
        </w:rPr>
        <w:t>Заказчик не обращался в клинику Исполнителя при возникновении дискомфорта и других проявлениях</w:t>
      </w:r>
      <w:r w:rsidR="006F474A" w:rsidRPr="0053042D">
        <w:rPr>
          <w:sz w:val="24"/>
          <w:szCs w:val="24"/>
        </w:rPr>
        <w:t xml:space="preserve"> в области проведенного лечения.</w:t>
      </w:r>
    </w:p>
    <w:p w:rsidR="00F43E25" w:rsidRPr="0053042D" w:rsidRDefault="00F43E25" w:rsidP="006030EB">
      <w:pPr>
        <w:widowControl/>
        <w:tabs>
          <w:tab w:val="left" w:pos="284"/>
        </w:tabs>
        <w:ind w:left="0" w:firstLine="567"/>
        <w:jc w:val="both"/>
        <w:rPr>
          <w:b/>
          <w:sz w:val="24"/>
          <w:szCs w:val="24"/>
        </w:rPr>
      </w:pPr>
    </w:p>
    <w:p w:rsidR="00EB4E28" w:rsidRPr="0053042D" w:rsidRDefault="008B446E" w:rsidP="006030EB">
      <w:pPr>
        <w:widowControl/>
        <w:tabs>
          <w:tab w:val="left" w:pos="284"/>
        </w:tabs>
        <w:ind w:left="0" w:firstLine="567"/>
        <w:jc w:val="both"/>
        <w:rPr>
          <w:sz w:val="24"/>
          <w:szCs w:val="24"/>
        </w:rPr>
      </w:pPr>
      <w:r w:rsidRPr="0053042D">
        <w:rPr>
          <w:b/>
          <w:sz w:val="24"/>
          <w:szCs w:val="24"/>
        </w:rPr>
        <w:t>В случае обращения Заказчика за неотложной стоматологической помощью в другие лечебные учреждения, он не позднее 3-х дней после обращения в это учреждение, должен предоставить выписку из медицинской карты и рентгеновские снимки. В этом случае, вопрос о сохранении гарантии будет решаться в индивидуальном порядке.</w:t>
      </w:r>
    </w:p>
    <w:sectPr w:rsidR="00EB4E28" w:rsidRPr="0053042D" w:rsidSect="000D3E59">
      <w:footerReference w:type="default" r:id="rId9"/>
      <w:pgSz w:w="11906" w:h="16838"/>
      <w:pgMar w:top="567" w:right="851" w:bottom="1134" w:left="1418"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8C" w:rsidRDefault="00CA4A8C" w:rsidP="00365E46">
      <w:r>
        <w:separator/>
      </w:r>
    </w:p>
  </w:endnote>
  <w:endnote w:type="continuationSeparator" w:id="0">
    <w:p w:rsidR="00CA4A8C" w:rsidRDefault="00CA4A8C" w:rsidP="0036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EB" w:rsidRDefault="006030EB">
    <w:pPr>
      <w:pStyle w:val="a6"/>
      <w:jc w:val="right"/>
    </w:pPr>
    <w:r>
      <w:fldChar w:fldCharType="begin"/>
    </w:r>
    <w:r>
      <w:instrText xml:space="preserve"> PAGE   \* MERGEFORMAT </w:instrText>
    </w:r>
    <w:r>
      <w:fldChar w:fldCharType="separate"/>
    </w:r>
    <w:r w:rsidR="0043452B">
      <w:rPr>
        <w:noProof/>
      </w:rPr>
      <w:t>3</w:t>
    </w:r>
    <w:r>
      <w:fldChar w:fldCharType="end"/>
    </w:r>
  </w:p>
  <w:p w:rsidR="00365E46" w:rsidRDefault="00365E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8C" w:rsidRDefault="00CA4A8C" w:rsidP="00365E46">
      <w:r>
        <w:separator/>
      </w:r>
    </w:p>
  </w:footnote>
  <w:footnote w:type="continuationSeparator" w:id="0">
    <w:p w:rsidR="00CA4A8C" w:rsidRDefault="00CA4A8C" w:rsidP="0036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7BC"/>
    <w:multiLevelType w:val="hybridMultilevel"/>
    <w:tmpl w:val="93665862"/>
    <w:lvl w:ilvl="0" w:tplc="874CDD04">
      <w:start w:val="1"/>
      <w:numFmt w:val="russianLower"/>
      <w:lvlText w:val="%1."/>
      <w:lvlJc w:val="left"/>
      <w:pPr>
        <w:tabs>
          <w:tab w:val="num" w:pos="1402"/>
        </w:tabs>
        <w:ind w:left="14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F39C9"/>
    <w:multiLevelType w:val="hybridMultilevel"/>
    <w:tmpl w:val="46FCBBD2"/>
    <w:lvl w:ilvl="0" w:tplc="0419000F">
      <w:start w:val="1"/>
      <w:numFmt w:val="decimal"/>
      <w:lvlText w:val="%1."/>
      <w:lvlJc w:val="left"/>
      <w:pPr>
        <w:tabs>
          <w:tab w:val="num" w:pos="1260"/>
        </w:tabs>
        <w:ind w:left="12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9C783C"/>
    <w:multiLevelType w:val="hybridMultilevel"/>
    <w:tmpl w:val="32843AC4"/>
    <w:lvl w:ilvl="0" w:tplc="874CDD04">
      <w:start w:val="1"/>
      <w:numFmt w:val="russianLower"/>
      <w:lvlText w:val="%1."/>
      <w:lvlJc w:val="left"/>
      <w:pPr>
        <w:tabs>
          <w:tab w:val="num" w:pos="862"/>
        </w:tabs>
        <w:ind w:left="86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1A3537"/>
    <w:multiLevelType w:val="multilevel"/>
    <w:tmpl w:val="5F0A9580"/>
    <w:lvl w:ilvl="0">
      <w:start w:val="4"/>
      <w:numFmt w:val="decimal"/>
      <w:lvlText w:val="%1."/>
      <w:lvlJc w:val="left"/>
      <w:pPr>
        <w:tabs>
          <w:tab w:val="num" w:pos="360"/>
        </w:tabs>
        <w:ind w:left="360" w:hanging="360"/>
      </w:pPr>
    </w:lvl>
    <w:lvl w:ilvl="1">
      <w:start w:val="5"/>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4">
    <w:nsid w:val="30E27DFD"/>
    <w:multiLevelType w:val="multilevel"/>
    <w:tmpl w:val="70083B4C"/>
    <w:lvl w:ilvl="0">
      <w:start w:val="3"/>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68C75D09"/>
    <w:multiLevelType w:val="hybridMultilevel"/>
    <w:tmpl w:val="E4D8B612"/>
    <w:lvl w:ilvl="0" w:tplc="0E9E0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C12F0"/>
    <w:multiLevelType w:val="hybridMultilevel"/>
    <w:tmpl w:val="8B70AA26"/>
    <w:lvl w:ilvl="0" w:tplc="874CDD04">
      <w:start w:val="1"/>
      <w:numFmt w:val="russianLower"/>
      <w:lvlText w:val="%1."/>
      <w:lvlJc w:val="left"/>
      <w:pPr>
        <w:tabs>
          <w:tab w:val="num" w:pos="1402"/>
        </w:tabs>
        <w:ind w:left="14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6E"/>
    <w:rsid w:val="00017E9A"/>
    <w:rsid w:val="00022F0E"/>
    <w:rsid w:val="00092D80"/>
    <w:rsid w:val="000A32EE"/>
    <w:rsid w:val="000D3E59"/>
    <w:rsid w:val="000F197D"/>
    <w:rsid w:val="00113F31"/>
    <w:rsid w:val="00150A04"/>
    <w:rsid w:val="001A171A"/>
    <w:rsid w:val="001F71B1"/>
    <w:rsid w:val="00203A8F"/>
    <w:rsid w:val="00204259"/>
    <w:rsid w:val="00216767"/>
    <w:rsid w:val="00344DEE"/>
    <w:rsid w:val="00356F7B"/>
    <w:rsid w:val="00365E46"/>
    <w:rsid w:val="0043452B"/>
    <w:rsid w:val="0053042D"/>
    <w:rsid w:val="00551C80"/>
    <w:rsid w:val="006030EB"/>
    <w:rsid w:val="006968D2"/>
    <w:rsid w:val="006F474A"/>
    <w:rsid w:val="00787771"/>
    <w:rsid w:val="00866F7D"/>
    <w:rsid w:val="00871F6A"/>
    <w:rsid w:val="008765A7"/>
    <w:rsid w:val="00893618"/>
    <w:rsid w:val="008B446E"/>
    <w:rsid w:val="00913A22"/>
    <w:rsid w:val="00915FCA"/>
    <w:rsid w:val="009A7103"/>
    <w:rsid w:val="00AC03BE"/>
    <w:rsid w:val="00B00DB5"/>
    <w:rsid w:val="00BF1164"/>
    <w:rsid w:val="00C16A72"/>
    <w:rsid w:val="00CA4A8C"/>
    <w:rsid w:val="00CA4D7C"/>
    <w:rsid w:val="00CF1F00"/>
    <w:rsid w:val="00DB54BF"/>
    <w:rsid w:val="00DE04CE"/>
    <w:rsid w:val="00E42FE6"/>
    <w:rsid w:val="00EB4E28"/>
    <w:rsid w:val="00EC43FE"/>
    <w:rsid w:val="00EE044C"/>
    <w:rsid w:val="00F41F96"/>
    <w:rsid w:val="00F43E25"/>
    <w:rsid w:val="00F570E2"/>
    <w:rsid w:val="00F7213A"/>
    <w:rsid w:val="00FB5CA7"/>
    <w:rsid w:val="00FD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6E"/>
    <w:pPr>
      <w:widowControl w:val="0"/>
      <w:snapToGrid w:val="0"/>
      <w:ind w:left="120"/>
    </w:pPr>
    <w:rPr>
      <w:rFonts w:ascii="Times New Roman" w:eastAsia="Times New Roman" w:hAnsi="Times New Roman"/>
      <w:sz w:val="16"/>
    </w:rPr>
  </w:style>
  <w:style w:type="paragraph" w:styleId="1">
    <w:name w:val="heading 1"/>
    <w:basedOn w:val="a"/>
    <w:link w:val="10"/>
    <w:uiPriority w:val="9"/>
    <w:qFormat/>
    <w:rsid w:val="00356F7B"/>
    <w:pPr>
      <w:widowControl/>
      <w:snapToGrid/>
      <w:spacing w:before="100" w:beforeAutospacing="1" w:after="100" w:afterAutospacing="1"/>
      <w:ind w:left="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7D"/>
    <w:pPr>
      <w:widowControl/>
      <w:snapToGri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semiHidden/>
    <w:unhideWhenUsed/>
    <w:rsid w:val="00365E46"/>
    <w:pPr>
      <w:tabs>
        <w:tab w:val="center" w:pos="4677"/>
        <w:tab w:val="right" w:pos="9355"/>
      </w:tabs>
    </w:pPr>
  </w:style>
  <w:style w:type="character" w:customStyle="1" w:styleId="a5">
    <w:name w:val="Верхний колонтитул Знак"/>
    <w:link w:val="a4"/>
    <w:uiPriority w:val="99"/>
    <w:semiHidden/>
    <w:rsid w:val="00365E46"/>
    <w:rPr>
      <w:rFonts w:ascii="Times New Roman" w:eastAsia="Times New Roman" w:hAnsi="Times New Roman"/>
      <w:sz w:val="16"/>
    </w:rPr>
  </w:style>
  <w:style w:type="paragraph" w:styleId="a6">
    <w:name w:val="footer"/>
    <w:basedOn w:val="a"/>
    <w:link w:val="a7"/>
    <w:uiPriority w:val="99"/>
    <w:unhideWhenUsed/>
    <w:rsid w:val="00365E46"/>
    <w:pPr>
      <w:tabs>
        <w:tab w:val="center" w:pos="4677"/>
        <w:tab w:val="right" w:pos="9355"/>
      </w:tabs>
    </w:pPr>
  </w:style>
  <w:style w:type="character" w:customStyle="1" w:styleId="a7">
    <w:name w:val="Нижний колонтитул Знак"/>
    <w:link w:val="a6"/>
    <w:uiPriority w:val="99"/>
    <w:rsid w:val="00365E46"/>
    <w:rPr>
      <w:rFonts w:ascii="Times New Roman" w:eastAsia="Times New Roman" w:hAnsi="Times New Roman"/>
      <w:sz w:val="16"/>
    </w:rPr>
  </w:style>
  <w:style w:type="table" w:styleId="a8">
    <w:name w:val="Table Grid"/>
    <w:basedOn w:val="a1"/>
    <w:uiPriority w:val="59"/>
    <w:rsid w:val="00915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356F7B"/>
    <w:rPr>
      <w:rFonts w:ascii="Times New Roman" w:eastAsia="Times New Roman" w:hAnsi="Times New Roman"/>
      <w:b/>
      <w:bCs/>
      <w:kern w:val="36"/>
      <w:sz w:val="48"/>
      <w:szCs w:val="48"/>
    </w:rPr>
  </w:style>
  <w:style w:type="paragraph" w:customStyle="1" w:styleId="ConsPlusNormal">
    <w:name w:val="ConsPlusNormal"/>
    <w:rsid w:val="00787771"/>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621">
      <w:bodyDiv w:val="1"/>
      <w:marLeft w:val="0"/>
      <w:marRight w:val="0"/>
      <w:marTop w:val="0"/>
      <w:marBottom w:val="0"/>
      <w:divBdr>
        <w:top w:val="none" w:sz="0" w:space="0" w:color="auto"/>
        <w:left w:val="none" w:sz="0" w:space="0" w:color="auto"/>
        <w:bottom w:val="none" w:sz="0" w:space="0" w:color="auto"/>
        <w:right w:val="none" w:sz="0" w:space="0" w:color="auto"/>
      </w:divBdr>
    </w:div>
    <w:div w:id="972372371">
      <w:bodyDiv w:val="1"/>
      <w:marLeft w:val="0"/>
      <w:marRight w:val="0"/>
      <w:marTop w:val="0"/>
      <w:marBottom w:val="0"/>
      <w:divBdr>
        <w:top w:val="none" w:sz="0" w:space="0" w:color="auto"/>
        <w:left w:val="none" w:sz="0" w:space="0" w:color="auto"/>
        <w:bottom w:val="none" w:sz="0" w:space="0" w:color="auto"/>
        <w:right w:val="none" w:sz="0" w:space="0" w:color="auto"/>
      </w:divBdr>
    </w:div>
    <w:div w:id="18825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A806E-BC60-4532-A68A-D09CAC95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Privateer</cp:lastModifiedBy>
  <cp:revision>16</cp:revision>
  <dcterms:created xsi:type="dcterms:W3CDTF">2015-03-14T14:03:00Z</dcterms:created>
  <dcterms:modified xsi:type="dcterms:W3CDTF">2015-03-14T16:09:00Z</dcterms:modified>
</cp:coreProperties>
</file>